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6DD46" w14:textId="77777777" w:rsidR="007C5424" w:rsidRPr="007C5424" w:rsidRDefault="007C5424" w:rsidP="007C5424">
      <w:pPr>
        <w:sectPr w:rsidR="007C5424" w:rsidRPr="007C5424" w:rsidSect="00D9136B">
          <w:footerReference w:type="default" r:id="rId8"/>
          <w:headerReference w:type="first" r:id="rId9"/>
          <w:footerReference w:type="first" r:id="rId10"/>
          <w:type w:val="continuous"/>
          <w:pgSz w:w="11906" w:h="16838"/>
          <w:pgMar w:top="720" w:right="720" w:bottom="426" w:left="720" w:header="708" w:footer="708" w:gutter="0"/>
          <w:cols w:space="708"/>
          <w:titlePg/>
          <w:docGrid w:linePitch="360"/>
        </w:sectPr>
      </w:pPr>
      <w:bookmarkStart w:id="0" w:name="_GoBack"/>
      <w:bookmarkEnd w:id="0"/>
    </w:p>
    <w:p w14:paraId="711E14C7" w14:textId="77777777" w:rsidR="00603DD9" w:rsidRDefault="00603DD9" w:rsidP="00603DD9"/>
    <w:p w14:paraId="2132E236" w14:textId="1EA869DB" w:rsidR="005C4830" w:rsidRDefault="005C4830" w:rsidP="005C4830">
      <w:pPr>
        <w:keepNext/>
        <w:keepLines/>
        <w:spacing w:before="240" w:after="0"/>
        <w:ind w:right="-613"/>
        <w:outlineLvl w:val="0"/>
        <w:rPr>
          <w:rFonts w:eastAsiaTheme="majorEastAsia" w:cstheme="majorBidi"/>
          <w:color w:val="006978"/>
          <w:sz w:val="52"/>
          <w:szCs w:val="32"/>
        </w:rPr>
      </w:pPr>
      <w:r w:rsidRPr="005C4830">
        <w:rPr>
          <w:rFonts w:eastAsiaTheme="majorEastAsia" w:cstheme="majorBidi"/>
          <w:color w:val="006978"/>
          <w:sz w:val="52"/>
          <w:szCs w:val="32"/>
        </w:rPr>
        <w:t>Self-declaration of criminal convictions and policy on the recruitment of ex-offenders</w:t>
      </w:r>
    </w:p>
    <w:p w14:paraId="3DF1ADDB" w14:textId="25DC98A5" w:rsidR="0059450C" w:rsidRPr="005B4B76" w:rsidRDefault="0059450C" w:rsidP="005C4830">
      <w:pPr>
        <w:keepNext/>
        <w:keepLines/>
        <w:spacing w:before="240" w:after="0"/>
        <w:ind w:right="-613"/>
        <w:outlineLvl w:val="0"/>
        <w:rPr>
          <w:rFonts w:eastAsiaTheme="majorEastAsia" w:cstheme="majorBidi"/>
          <w:color w:val="006978"/>
          <w:sz w:val="44"/>
          <w:szCs w:val="44"/>
        </w:rPr>
      </w:pPr>
      <w:r w:rsidRPr="005B4B76">
        <w:rPr>
          <w:rFonts w:eastAsiaTheme="majorEastAsia" w:cstheme="majorBidi"/>
          <w:color w:val="006978"/>
          <w:sz w:val="44"/>
          <w:szCs w:val="44"/>
        </w:rPr>
        <w:t>Shortlisted candidates</w:t>
      </w:r>
    </w:p>
    <w:p w14:paraId="381CEA30" w14:textId="77777777" w:rsidR="005C4830" w:rsidRPr="005C4830" w:rsidRDefault="005C4830" w:rsidP="005C4830">
      <w:pPr>
        <w:ind w:left="-567" w:right="-613"/>
        <w:rPr>
          <w:rFonts w:cs="Arial"/>
          <w:szCs w:val="24"/>
        </w:rPr>
      </w:pPr>
    </w:p>
    <w:p w14:paraId="48511299" w14:textId="378363F4" w:rsidR="005C4830" w:rsidRDefault="005C4830" w:rsidP="005C4830">
      <w:pPr>
        <w:ind w:right="-613"/>
        <w:rPr>
          <w:rFonts w:cs="Arial"/>
          <w:szCs w:val="24"/>
        </w:rPr>
      </w:pPr>
      <w:r w:rsidRPr="005C4830">
        <w:rPr>
          <w:rFonts w:cs="Arial"/>
          <w:szCs w:val="24"/>
        </w:rPr>
        <w:t xml:space="preserve">Please note that it is a requirement of employment that an enhanced Disclosure and Barring Service (DBS) check is obtained for this post. This means that you must declare any criminal convictions, cautions, </w:t>
      </w:r>
      <w:r w:rsidR="00137F6A" w:rsidRPr="005C4830">
        <w:rPr>
          <w:rFonts w:cs="Arial"/>
          <w:szCs w:val="24"/>
        </w:rPr>
        <w:t>reprimands,</w:t>
      </w:r>
      <w:r w:rsidRPr="005C4830">
        <w:rPr>
          <w:rFonts w:cs="Arial"/>
          <w:szCs w:val="24"/>
        </w:rPr>
        <w:t xml:space="preserve"> or final warnings unless these are ‘protected’ as defined by the Rehabilitation of Offenders Act 1974 (Exceptions) Order 1975 (as amended in 2013 and 2020).</w:t>
      </w:r>
    </w:p>
    <w:p w14:paraId="717BCD35" w14:textId="296DA1C6" w:rsidR="00FF69E8" w:rsidRDefault="007D38DD" w:rsidP="005C4830">
      <w:pPr>
        <w:ind w:right="-613"/>
        <w:rPr>
          <w:rFonts w:cs="Arial"/>
          <w:szCs w:val="24"/>
        </w:rPr>
      </w:pPr>
      <w:hyperlink r:id="rId11" w:history="1">
        <w:r w:rsidR="00976C3D" w:rsidRPr="00976C3D">
          <w:rPr>
            <w:color w:val="0000FF"/>
            <w:u w:val="single"/>
          </w:rPr>
          <w:t>Guidance overview: Guidance on the Rehabilitation of Offenders Act 1974 and the Exceptions Order 1975 - GOV.UK (www.gov.uk)</w:t>
        </w:r>
      </w:hyperlink>
    </w:p>
    <w:p w14:paraId="66400DC9" w14:textId="39369092" w:rsidR="00993299" w:rsidRDefault="00993299" w:rsidP="00993299">
      <w:pPr>
        <w:shd w:val="clear" w:color="auto" w:fill="FFFFFF"/>
        <w:spacing w:before="100" w:beforeAutospacing="1" w:after="100" w:afterAutospacing="1" w:line="240" w:lineRule="auto"/>
        <w:ind w:right="-613"/>
        <w:rPr>
          <w:rFonts w:eastAsia="Times New Roman" w:cs="Arial"/>
          <w:szCs w:val="24"/>
          <w:lang w:val="en" w:eastAsia="en-GB"/>
        </w:rPr>
      </w:pPr>
      <w:r w:rsidRPr="00AF0DAD">
        <w:rPr>
          <w:rFonts w:eastAsia="Times New Roman" w:cs="Arial"/>
          <w:szCs w:val="24"/>
          <w:lang w:val="en" w:eastAsia="en-GB"/>
        </w:rPr>
        <w:t xml:space="preserve">Criminal record checks on school staff are carried out in accordance with statutory guidance issued by the Department for Education (DfE) as part of our duty to safeguard the welfare of pupils. </w:t>
      </w:r>
      <w:r>
        <w:rPr>
          <w:rFonts w:eastAsia="Times New Roman" w:cs="Arial"/>
          <w:szCs w:val="24"/>
          <w:lang w:val="en" w:eastAsia="en-GB"/>
        </w:rPr>
        <w:t xml:space="preserve"> </w:t>
      </w:r>
      <w:r w:rsidRPr="00AF0DAD">
        <w:rPr>
          <w:rFonts w:eastAsia="Times New Roman" w:cs="Arial"/>
          <w:szCs w:val="24"/>
          <w:lang w:val="en" w:eastAsia="en-GB"/>
        </w:rPr>
        <w:t>This duty applies to all members of school staff, whether or not they work directly with pupils.</w:t>
      </w:r>
    </w:p>
    <w:p w14:paraId="3F3B5A95" w14:textId="2B8E9FF4" w:rsidR="00B24E76" w:rsidRDefault="00B24E76" w:rsidP="00B24E76">
      <w:r>
        <w:t xml:space="preserve">The following self-declaration form should be completed by shortlisted candidates, in addition to a Disclosure and Barring Service </w:t>
      </w:r>
      <w:r w:rsidR="00AF2FDD">
        <w:t xml:space="preserve">(DBS) </w:t>
      </w:r>
      <w:r>
        <w:t xml:space="preserve">application.  This is in accordance with the requirements of the statutory document, Keeping Children Safe in Education, and allows candidates to have the opportunity to share relevant information, which can be discussed and considered at interview before the DBS certificate is received.  </w:t>
      </w:r>
    </w:p>
    <w:p w14:paraId="29C300E9" w14:textId="77777777" w:rsidR="001F3895" w:rsidRDefault="001F3895" w:rsidP="001F3895">
      <w:pPr>
        <w:shd w:val="clear" w:color="auto" w:fill="FFFFFF"/>
        <w:spacing w:before="100" w:beforeAutospacing="1" w:after="100" w:afterAutospacing="1" w:line="240" w:lineRule="auto"/>
        <w:ind w:right="-613"/>
        <w:rPr>
          <w:rFonts w:eastAsia="Times New Roman" w:cs="Arial"/>
          <w:szCs w:val="24"/>
          <w:lang w:val="en" w:eastAsia="en-GB"/>
        </w:rPr>
      </w:pPr>
      <w:r w:rsidRPr="00BB3DF9">
        <w:rPr>
          <w:rFonts w:eastAsia="Times New Roman" w:cs="Arial"/>
          <w:b/>
          <w:bCs/>
          <w:szCs w:val="24"/>
          <w:lang w:val="en" w:eastAsia="en-GB"/>
        </w:rPr>
        <w:t>You must note that if the role you are applying for involves engaging in regulated activity relevant to children, then it is an offence to apply for the role if you are barred from engaging in such regulated activity</w:t>
      </w:r>
      <w:r w:rsidRPr="00C21997">
        <w:rPr>
          <w:rFonts w:eastAsia="Times New Roman" w:cs="Arial"/>
          <w:szCs w:val="24"/>
          <w:lang w:val="en" w:eastAsia="en-GB"/>
        </w:rPr>
        <w:t xml:space="preserve">.  </w:t>
      </w:r>
    </w:p>
    <w:p w14:paraId="3906BFEA" w14:textId="77777777" w:rsidR="001F3895" w:rsidRPr="00C21997" w:rsidRDefault="001F3895" w:rsidP="001F3895">
      <w:pPr>
        <w:shd w:val="clear" w:color="auto" w:fill="FFFFFF"/>
        <w:spacing w:before="100" w:beforeAutospacing="1" w:after="100" w:afterAutospacing="1" w:line="240" w:lineRule="auto"/>
        <w:ind w:right="-613"/>
        <w:rPr>
          <w:rFonts w:eastAsia="Times New Roman" w:cs="Arial"/>
          <w:szCs w:val="24"/>
          <w:lang w:val="en" w:eastAsia="en-GB"/>
        </w:rPr>
      </w:pPr>
      <w:r w:rsidRPr="00C21997">
        <w:rPr>
          <w:rFonts w:eastAsia="Times New Roman" w:cs="Arial"/>
          <w:szCs w:val="24"/>
          <w:lang w:val="en" w:eastAsia="en-GB"/>
        </w:rPr>
        <w:t>Department for Education guidance on regulated activity is indicated below:</w:t>
      </w:r>
    </w:p>
    <w:p w14:paraId="52FD429B" w14:textId="77777777" w:rsidR="001F3895" w:rsidRDefault="007D38DD" w:rsidP="001F3895">
      <w:pPr>
        <w:shd w:val="clear" w:color="auto" w:fill="FFFFFF"/>
        <w:spacing w:before="100" w:beforeAutospacing="1" w:after="100" w:afterAutospacing="1" w:line="240" w:lineRule="auto"/>
        <w:ind w:right="-613"/>
      </w:pPr>
      <w:hyperlink r:id="rId12" w:history="1">
        <w:r w:rsidR="001F3895" w:rsidRPr="00C21997">
          <w:rPr>
            <w:color w:val="0000FF"/>
            <w:u w:val="single"/>
          </w:rPr>
          <w:t>Department for Education (publishing.service.gov.uk)</w:t>
        </w:r>
      </w:hyperlink>
    </w:p>
    <w:p w14:paraId="69434548" w14:textId="3352AB15" w:rsidR="005C4830" w:rsidRDefault="00B70356" w:rsidP="005C4830">
      <w:pPr>
        <w:ind w:right="-613"/>
        <w:rPr>
          <w:rFonts w:cs="Arial"/>
          <w:szCs w:val="24"/>
        </w:rPr>
      </w:pPr>
      <w:r>
        <w:rPr>
          <w:rFonts w:cs="Arial"/>
          <w:szCs w:val="24"/>
        </w:rPr>
        <w:t>Y</w:t>
      </w:r>
      <w:r w:rsidR="00D17726">
        <w:rPr>
          <w:rFonts w:cs="Arial"/>
          <w:szCs w:val="24"/>
        </w:rPr>
        <w:t>ou are not</w:t>
      </w:r>
      <w:r w:rsidR="005C4830" w:rsidRPr="005C4830">
        <w:rPr>
          <w:rFonts w:cs="Arial"/>
          <w:szCs w:val="24"/>
        </w:rPr>
        <w:t xml:space="preserve"> required to provide details </w:t>
      </w:r>
      <w:r w:rsidR="000F07FE" w:rsidRPr="005C4830">
        <w:rPr>
          <w:rFonts w:cs="Arial"/>
          <w:szCs w:val="24"/>
        </w:rPr>
        <w:t xml:space="preserve">of </w:t>
      </w:r>
      <w:r w:rsidR="000F07FE" w:rsidRPr="007140C8">
        <w:rPr>
          <w:rFonts w:cs="Arial"/>
          <w:b/>
          <w:bCs/>
          <w:szCs w:val="24"/>
        </w:rPr>
        <w:t>protected</w:t>
      </w:r>
      <w:r w:rsidR="005C4830" w:rsidRPr="005C4830">
        <w:rPr>
          <w:rFonts w:cs="Arial"/>
          <w:szCs w:val="24"/>
        </w:rPr>
        <w:t xml:space="preserve"> cautions or convictions, and the DBS will apply a filtering process which will identify and remove protected convictions and cautions from the criminal record certificate issued to applicants.</w:t>
      </w:r>
    </w:p>
    <w:p w14:paraId="10891BD2" w14:textId="4D026DD7" w:rsidR="00B80E9D" w:rsidRPr="00AF0DAD" w:rsidRDefault="00B80E9D" w:rsidP="00B80E9D">
      <w:pPr>
        <w:shd w:val="clear" w:color="auto" w:fill="FFFFFF"/>
        <w:spacing w:before="100" w:beforeAutospacing="1" w:after="100" w:afterAutospacing="1" w:line="240" w:lineRule="auto"/>
        <w:ind w:right="-613"/>
        <w:rPr>
          <w:rFonts w:eastAsia="Times New Roman" w:cs="Arial"/>
          <w:szCs w:val="24"/>
          <w:lang w:val="en" w:eastAsia="en-GB"/>
        </w:rPr>
      </w:pPr>
      <w:r w:rsidRPr="00AF0DAD">
        <w:rPr>
          <w:rFonts w:eastAsia="Times New Roman" w:cs="Arial"/>
          <w:szCs w:val="24"/>
          <w:lang w:val="en" w:eastAsia="en-GB"/>
        </w:rPr>
        <w:t>It is very important that you do not withhold conviction information unless you have</w:t>
      </w:r>
      <w:r>
        <w:rPr>
          <w:rFonts w:eastAsia="Times New Roman" w:cs="Arial"/>
          <w:szCs w:val="24"/>
          <w:lang w:val="en" w:eastAsia="en-GB"/>
        </w:rPr>
        <w:t xml:space="preserve"> established that it meets the </w:t>
      </w:r>
      <w:r w:rsidRPr="00AF0DAD">
        <w:rPr>
          <w:rFonts w:eastAsia="Times New Roman" w:cs="Arial"/>
          <w:szCs w:val="24"/>
          <w:lang w:val="en" w:eastAsia="en-GB"/>
        </w:rPr>
        <w:t>pr</w:t>
      </w:r>
      <w:r>
        <w:rPr>
          <w:rFonts w:eastAsia="Times New Roman" w:cs="Arial"/>
          <w:szCs w:val="24"/>
          <w:lang w:val="en" w:eastAsia="en-GB"/>
        </w:rPr>
        <w:t>otected</w:t>
      </w:r>
      <w:r w:rsidRPr="00AF0DAD">
        <w:rPr>
          <w:rFonts w:eastAsia="Times New Roman" w:cs="Arial"/>
          <w:szCs w:val="24"/>
          <w:lang w:val="en" w:eastAsia="en-GB"/>
        </w:rPr>
        <w:t xml:space="preserve"> criteria. </w:t>
      </w:r>
      <w:r>
        <w:rPr>
          <w:rFonts w:eastAsia="Times New Roman" w:cs="Arial"/>
          <w:szCs w:val="24"/>
          <w:lang w:val="en" w:eastAsia="en-GB"/>
        </w:rPr>
        <w:t xml:space="preserve"> I</w:t>
      </w:r>
      <w:r w:rsidRPr="00AF0DAD">
        <w:rPr>
          <w:rFonts w:eastAsia="Times New Roman" w:cs="Arial"/>
          <w:szCs w:val="24"/>
          <w:lang w:val="en" w:eastAsia="en-GB"/>
        </w:rPr>
        <w:t>f you inadvertentl</w:t>
      </w:r>
      <w:r>
        <w:rPr>
          <w:rFonts w:eastAsia="Times New Roman" w:cs="Arial"/>
          <w:szCs w:val="24"/>
          <w:lang w:val="en" w:eastAsia="en-GB"/>
        </w:rPr>
        <w:t>y provide us with details of a protected</w:t>
      </w:r>
      <w:r w:rsidRPr="00AF0DAD">
        <w:rPr>
          <w:rFonts w:eastAsia="Times New Roman" w:cs="Arial"/>
          <w:szCs w:val="24"/>
          <w:lang w:val="en" w:eastAsia="en-GB"/>
        </w:rPr>
        <w:t xml:space="preserve"> </w:t>
      </w:r>
      <w:r w:rsidR="00D5163A" w:rsidRPr="00AF0DAD">
        <w:rPr>
          <w:rFonts w:eastAsia="Times New Roman" w:cs="Arial"/>
          <w:szCs w:val="24"/>
          <w:lang w:val="en" w:eastAsia="en-GB"/>
        </w:rPr>
        <w:t>conviction,</w:t>
      </w:r>
      <w:r w:rsidRPr="00AF0DAD">
        <w:rPr>
          <w:rFonts w:eastAsia="Times New Roman" w:cs="Arial"/>
          <w:szCs w:val="24"/>
          <w:lang w:val="en" w:eastAsia="en-GB"/>
        </w:rPr>
        <w:t xml:space="preserve"> we are not permitted to use this information as the reason for not appointing you to the post.</w:t>
      </w:r>
    </w:p>
    <w:p w14:paraId="332B4F26" w14:textId="0B7819F9" w:rsidR="005C4830" w:rsidRDefault="005C4830" w:rsidP="00FD0CE9">
      <w:pPr>
        <w:spacing w:before="100" w:beforeAutospacing="1" w:after="120" w:line="240" w:lineRule="auto"/>
        <w:ind w:right="-613"/>
        <w:rPr>
          <w:rFonts w:eastAsia="Times New Roman" w:cs="Arial"/>
          <w:szCs w:val="24"/>
          <w:lang w:val="en" w:eastAsia="en-GB"/>
        </w:rPr>
      </w:pPr>
      <w:r w:rsidRPr="005C4830">
        <w:rPr>
          <w:rFonts w:eastAsia="Times New Roman" w:cs="Arial"/>
          <w:szCs w:val="24"/>
          <w:lang w:val="en" w:eastAsia="en-GB"/>
        </w:rPr>
        <w:lastRenderedPageBreak/>
        <w:t xml:space="preserve">Applicants are directed to the guidance and criteria which explains the </w:t>
      </w:r>
      <w:hyperlink r:id="rId13" w:history="1">
        <w:r w:rsidRPr="005C4830">
          <w:rPr>
            <w:rFonts w:eastAsia="Times New Roman" w:cs="Arial"/>
            <w:color w:val="0000FF"/>
            <w:szCs w:val="24"/>
            <w:u w:val="single"/>
            <w:lang w:val="en" w:eastAsia="en-GB"/>
          </w:rPr>
          <w:t>filtering of old and minor cautions and convictions</w:t>
        </w:r>
      </w:hyperlink>
      <w:r w:rsidRPr="005C4830">
        <w:rPr>
          <w:rFonts w:eastAsia="Times New Roman" w:cs="Arial"/>
          <w:szCs w:val="24"/>
          <w:lang w:val="en" w:eastAsia="en-GB"/>
        </w:rPr>
        <w:t xml:space="preserve"> which are now protected so not subject to disclosure to employers.</w:t>
      </w:r>
    </w:p>
    <w:p w14:paraId="1F8822C6" w14:textId="77777777" w:rsidR="005C4830" w:rsidRPr="005C4830" w:rsidRDefault="005C4830" w:rsidP="005C4830">
      <w:pPr>
        <w:ind w:right="-613"/>
        <w:rPr>
          <w:rFonts w:cs="Arial"/>
          <w:szCs w:val="24"/>
        </w:rPr>
      </w:pPr>
      <w:r w:rsidRPr="005C4830">
        <w:rPr>
          <w:rFonts w:cs="Arial"/>
          <w:szCs w:val="24"/>
        </w:rPr>
        <w:t>A conviction is a protected conviction if:</w:t>
      </w:r>
    </w:p>
    <w:p w14:paraId="44AAC1B9" w14:textId="77777777" w:rsidR="005C4830" w:rsidRPr="005C4830" w:rsidRDefault="005C4830" w:rsidP="005C4830">
      <w:pPr>
        <w:numPr>
          <w:ilvl w:val="0"/>
          <w:numId w:val="2"/>
        </w:numPr>
        <w:ind w:right="-613"/>
        <w:contextualSpacing/>
        <w:rPr>
          <w:rFonts w:eastAsia="Times New Roman" w:cs="Arial"/>
          <w:szCs w:val="24"/>
          <w:lang w:val="en" w:eastAsia="en-GB"/>
        </w:rPr>
      </w:pPr>
      <w:r w:rsidRPr="005C4830">
        <w:rPr>
          <w:rFonts w:eastAsia="Times New Roman" w:cs="Arial"/>
          <w:szCs w:val="24"/>
          <w:lang w:val="en" w:eastAsia="en-GB"/>
        </w:rPr>
        <w:t xml:space="preserve">it does not relate to a listed or specified offence, such as violent and sexual offences </w:t>
      </w:r>
    </w:p>
    <w:p w14:paraId="65D6AE19" w14:textId="77777777" w:rsidR="005C4830" w:rsidRPr="005C4830" w:rsidRDefault="005C4830" w:rsidP="005C4830">
      <w:pPr>
        <w:numPr>
          <w:ilvl w:val="0"/>
          <w:numId w:val="2"/>
        </w:numPr>
        <w:ind w:right="-613"/>
        <w:contextualSpacing/>
        <w:rPr>
          <w:rFonts w:eastAsia="Times New Roman" w:cs="Arial"/>
          <w:szCs w:val="24"/>
          <w:lang w:val="en" w:eastAsia="en-GB"/>
        </w:rPr>
      </w:pPr>
      <w:r w:rsidRPr="005C4830">
        <w:rPr>
          <w:rFonts w:eastAsia="Times New Roman" w:cs="Arial"/>
          <w:szCs w:val="24"/>
          <w:lang w:val="en" w:eastAsia="en-GB"/>
        </w:rPr>
        <w:t>no custodial sentence was imposed</w:t>
      </w:r>
    </w:p>
    <w:p w14:paraId="77E1D164" w14:textId="77777777" w:rsidR="005C4830" w:rsidRPr="005C4830" w:rsidRDefault="005C4830" w:rsidP="005C4830">
      <w:pPr>
        <w:numPr>
          <w:ilvl w:val="0"/>
          <w:numId w:val="2"/>
        </w:numPr>
        <w:ind w:right="-613"/>
        <w:contextualSpacing/>
        <w:rPr>
          <w:rFonts w:eastAsia="Times New Roman" w:cs="Arial"/>
          <w:szCs w:val="24"/>
          <w:lang w:val="en" w:eastAsia="en-GB"/>
        </w:rPr>
      </w:pPr>
      <w:r w:rsidRPr="005C4830">
        <w:rPr>
          <w:rFonts w:eastAsia="Times New Roman" w:cs="Arial"/>
          <w:szCs w:val="24"/>
          <w:lang w:val="en" w:eastAsia="en-GB"/>
        </w:rPr>
        <w:t>it was received by a person aged under 18 at the time of the conviction and five and a half years or more have elapsed</w:t>
      </w:r>
    </w:p>
    <w:p w14:paraId="2D2AE124" w14:textId="502DFC80" w:rsidR="005C4830" w:rsidRDefault="005C4830" w:rsidP="005C4830">
      <w:pPr>
        <w:numPr>
          <w:ilvl w:val="0"/>
          <w:numId w:val="2"/>
        </w:numPr>
        <w:ind w:right="-613"/>
        <w:contextualSpacing/>
        <w:rPr>
          <w:rFonts w:eastAsia="Times New Roman" w:cs="Arial"/>
          <w:szCs w:val="24"/>
          <w:lang w:val="en" w:eastAsia="en-GB"/>
        </w:rPr>
      </w:pPr>
      <w:r w:rsidRPr="005C4830">
        <w:rPr>
          <w:rFonts w:eastAsia="Times New Roman" w:cs="Arial"/>
          <w:szCs w:val="24"/>
          <w:lang w:val="en" w:eastAsia="en-GB"/>
        </w:rPr>
        <w:t>it was received by a person aged 18 or over at the time of the conviction and 11 years or more have elapsed</w:t>
      </w:r>
    </w:p>
    <w:p w14:paraId="610BE6A3" w14:textId="77777777" w:rsidR="005C4830" w:rsidRPr="005C4830" w:rsidRDefault="005C4830" w:rsidP="005C4830">
      <w:pPr>
        <w:shd w:val="clear" w:color="auto" w:fill="FFFFFF"/>
        <w:spacing w:before="100" w:beforeAutospacing="1" w:after="100" w:afterAutospacing="1" w:line="240" w:lineRule="auto"/>
        <w:ind w:right="-613"/>
        <w:rPr>
          <w:rFonts w:eastAsia="Times New Roman" w:cs="Arial"/>
          <w:szCs w:val="24"/>
          <w:lang w:val="en" w:eastAsia="en-GB"/>
        </w:rPr>
      </w:pPr>
      <w:r w:rsidRPr="005C4830">
        <w:rPr>
          <w:rFonts w:eastAsia="Times New Roman" w:cs="Arial"/>
          <w:szCs w:val="24"/>
          <w:lang w:val="en" w:eastAsia="en-GB"/>
        </w:rPr>
        <w:t>A caution is a protected caution (the term caution includes reprimands and warnings) if:</w:t>
      </w:r>
    </w:p>
    <w:p w14:paraId="209BDCC6" w14:textId="77777777" w:rsidR="005C4830" w:rsidRPr="005C4830" w:rsidRDefault="005C4830" w:rsidP="005C4830">
      <w:pPr>
        <w:numPr>
          <w:ilvl w:val="0"/>
          <w:numId w:val="3"/>
        </w:numPr>
        <w:shd w:val="clear" w:color="auto" w:fill="FFFFFF"/>
        <w:spacing w:before="100" w:beforeAutospacing="1" w:after="100" w:afterAutospacing="1" w:line="240" w:lineRule="auto"/>
        <w:ind w:right="-613"/>
        <w:contextualSpacing/>
        <w:rPr>
          <w:rFonts w:eastAsia="Times New Roman" w:cs="Arial"/>
          <w:szCs w:val="24"/>
          <w:lang w:val="en" w:eastAsia="en-GB"/>
        </w:rPr>
      </w:pPr>
      <w:r w:rsidRPr="005C4830">
        <w:rPr>
          <w:rFonts w:eastAsia="Times New Roman" w:cs="Arial"/>
          <w:szCs w:val="24"/>
          <w:lang w:val="en" w:eastAsia="en-GB"/>
        </w:rPr>
        <w:t>it does not relate to a listed offence</w:t>
      </w:r>
    </w:p>
    <w:p w14:paraId="3770C3E8" w14:textId="3E3A7BB8" w:rsidR="005C4830" w:rsidRDefault="005C4830" w:rsidP="005C4830">
      <w:pPr>
        <w:pStyle w:val="ListParagraph"/>
        <w:numPr>
          <w:ilvl w:val="0"/>
          <w:numId w:val="3"/>
        </w:numPr>
        <w:shd w:val="clear" w:color="auto" w:fill="FFFFFF"/>
        <w:spacing w:before="100" w:beforeAutospacing="1" w:after="100" w:afterAutospacing="1" w:line="240" w:lineRule="auto"/>
        <w:ind w:right="-613"/>
        <w:rPr>
          <w:rFonts w:eastAsia="Times New Roman" w:cs="Arial"/>
          <w:szCs w:val="24"/>
          <w:lang w:val="en" w:eastAsia="en-GB"/>
        </w:rPr>
      </w:pPr>
      <w:r w:rsidRPr="008C512F">
        <w:rPr>
          <w:rFonts w:eastAsia="Times New Roman" w:cs="Arial"/>
          <w:szCs w:val="24"/>
          <w:lang w:val="en" w:eastAsia="en-GB"/>
        </w:rPr>
        <w:t>it was given to a person aged 18 or over at the time of the caution and</w:t>
      </w:r>
      <w:r>
        <w:rPr>
          <w:rFonts w:eastAsia="Times New Roman" w:cs="Arial"/>
          <w:szCs w:val="24"/>
          <w:lang w:val="en" w:eastAsia="en-GB"/>
        </w:rPr>
        <w:t xml:space="preserve"> six years or more have elapsed</w:t>
      </w:r>
    </w:p>
    <w:p w14:paraId="7C186AA1" w14:textId="77777777" w:rsidR="005C4830" w:rsidRPr="00AF0DAD" w:rsidRDefault="005C4830" w:rsidP="005C4830">
      <w:pPr>
        <w:shd w:val="clear" w:color="auto" w:fill="FFFFFF"/>
        <w:spacing w:before="100" w:beforeAutospacing="1" w:after="100" w:afterAutospacing="1" w:line="240" w:lineRule="auto"/>
        <w:ind w:right="-613"/>
        <w:rPr>
          <w:rFonts w:eastAsia="Times New Roman" w:cs="Arial"/>
          <w:szCs w:val="24"/>
          <w:lang w:val="en" w:eastAsia="en-GB"/>
        </w:rPr>
      </w:pPr>
      <w:r w:rsidRPr="00AF0DAD">
        <w:rPr>
          <w:rFonts w:eastAsia="Times New Roman" w:cs="Arial"/>
          <w:szCs w:val="24"/>
          <w:lang w:val="en" w:eastAsia="en-GB"/>
        </w:rPr>
        <w:t>A</w:t>
      </w:r>
      <w:r>
        <w:rPr>
          <w:rFonts w:eastAsia="Times New Roman" w:cs="Arial"/>
          <w:szCs w:val="24"/>
          <w:lang w:val="en" w:eastAsia="en-GB"/>
        </w:rPr>
        <w:t xml:space="preserve"> </w:t>
      </w:r>
      <w:r w:rsidRPr="00AF0DAD">
        <w:rPr>
          <w:rFonts w:eastAsia="Times New Roman" w:cs="Arial"/>
          <w:szCs w:val="24"/>
          <w:lang w:val="en" w:eastAsia="en-GB"/>
        </w:rPr>
        <w:t>listed</w:t>
      </w:r>
      <w:r>
        <w:rPr>
          <w:rFonts w:eastAsia="Times New Roman" w:cs="Arial"/>
          <w:szCs w:val="24"/>
          <w:lang w:val="en" w:eastAsia="en-GB"/>
        </w:rPr>
        <w:t xml:space="preserve">, or ‘specified’ </w:t>
      </w:r>
      <w:r w:rsidRPr="00AF0DAD">
        <w:rPr>
          <w:rFonts w:eastAsia="Times New Roman" w:cs="Arial"/>
          <w:szCs w:val="24"/>
          <w:lang w:val="en" w:eastAsia="en-GB"/>
        </w:rPr>
        <w:t xml:space="preserve">offence means that </w:t>
      </w:r>
      <w:r>
        <w:rPr>
          <w:rFonts w:eastAsia="Times New Roman" w:cs="Arial"/>
          <w:szCs w:val="24"/>
          <w:lang w:val="en" w:eastAsia="en-GB"/>
        </w:rPr>
        <w:t>it</w:t>
      </w:r>
      <w:r w:rsidRPr="00AF0DAD">
        <w:rPr>
          <w:rFonts w:eastAsia="Times New Roman" w:cs="Arial"/>
          <w:szCs w:val="24"/>
          <w:lang w:val="en" w:eastAsia="en-GB"/>
        </w:rPr>
        <w:t xml:space="preserve"> is included on a list of offences which are serious, relate to sexual or violent offending or are otherwise deemed to be relevant in the context of safeguarding. </w:t>
      </w:r>
      <w:r>
        <w:rPr>
          <w:rFonts w:eastAsia="Times New Roman" w:cs="Arial"/>
          <w:szCs w:val="24"/>
          <w:lang w:val="en" w:eastAsia="en-GB"/>
        </w:rPr>
        <w:t xml:space="preserve"> These will always be disclosed on a standard or enhanced DBS certificate, unless they relate to a youth caution.</w:t>
      </w:r>
      <w:r w:rsidRPr="00AF0DAD">
        <w:rPr>
          <w:rFonts w:eastAsia="Times New Roman" w:cs="Arial"/>
          <w:szCs w:val="24"/>
          <w:lang w:val="en" w:eastAsia="en-GB"/>
        </w:rPr>
        <w:t xml:space="preserve"> </w:t>
      </w:r>
      <w:r>
        <w:rPr>
          <w:rFonts w:eastAsia="Times New Roman" w:cs="Arial"/>
          <w:szCs w:val="24"/>
          <w:lang w:val="en" w:eastAsia="en-GB"/>
        </w:rPr>
        <w:t xml:space="preserve"> </w:t>
      </w:r>
      <w:r w:rsidRPr="00AF0DAD">
        <w:rPr>
          <w:rFonts w:eastAsia="Times New Roman" w:cs="Arial"/>
          <w:szCs w:val="24"/>
          <w:lang w:val="en" w:eastAsia="en-GB"/>
        </w:rPr>
        <w:t>The legislation also covers equivalent offences committed overseas.</w:t>
      </w:r>
    </w:p>
    <w:p w14:paraId="4FBF8A0A" w14:textId="77777777" w:rsidR="005C4830" w:rsidRDefault="005C4830" w:rsidP="005C4830">
      <w:pPr>
        <w:shd w:val="clear" w:color="auto" w:fill="FFFFFF"/>
        <w:spacing w:before="100" w:beforeAutospacing="1" w:after="100" w:afterAutospacing="1" w:line="240" w:lineRule="auto"/>
        <w:ind w:right="-613"/>
        <w:rPr>
          <w:rFonts w:eastAsia="Times New Roman" w:cs="Arial"/>
          <w:szCs w:val="24"/>
          <w:lang w:val="en" w:eastAsia="en-GB"/>
        </w:rPr>
      </w:pPr>
      <w:r w:rsidRPr="00AF0DAD">
        <w:rPr>
          <w:rFonts w:eastAsia="Times New Roman" w:cs="Arial"/>
          <w:szCs w:val="24"/>
          <w:lang w:val="en" w:eastAsia="en-GB"/>
        </w:rPr>
        <w:t>It is very difficult to pr</w:t>
      </w:r>
      <w:r>
        <w:rPr>
          <w:rFonts w:eastAsia="Times New Roman" w:cs="Arial"/>
          <w:szCs w:val="24"/>
          <w:lang w:val="en" w:eastAsia="en-GB"/>
        </w:rPr>
        <w:t>ovide a concise summary of all listed offences</w:t>
      </w:r>
      <w:r w:rsidRPr="00AF0DAD">
        <w:rPr>
          <w:rFonts w:eastAsia="Times New Roman" w:cs="Arial"/>
          <w:szCs w:val="24"/>
          <w:lang w:val="en" w:eastAsia="en-GB"/>
        </w:rPr>
        <w:t xml:space="preserve">.  If you have received any criminal convictions or cautions at any time you should refer to the DBS guidance and information available at:  </w:t>
      </w:r>
    </w:p>
    <w:p w14:paraId="021F7CAD" w14:textId="77777777" w:rsidR="005C4830" w:rsidRPr="00AF0DAD" w:rsidRDefault="007D38DD" w:rsidP="005C4830">
      <w:pPr>
        <w:shd w:val="clear" w:color="auto" w:fill="FFFFFF"/>
        <w:spacing w:before="100" w:beforeAutospacing="1" w:after="100" w:afterAutospacing="1" w:line="240" w:lineRule="auto"/>
        <w:ind w:right="-613"/>
        <w:rPr>
          <w:rFonts w:eastAsia="Times New Roman" w:cs="Arial"/>
          <w:szCs w:val="24"/>
          <w:lang w:val="en" w:eastAsia="en-GB"/>
        </w:rPr>
      </w:pPr>
      <w:hyperlink r:id="rId14" w:history="1">
        <w:r w:rsidR="005C4830" w:rsidRPr="008C512F">
          <w:rPr>
            <w:rFonts w:eastAsia="Times New Roman" w:cs="Arial"/>
            <w:color w:val="0563C1" w:themeColor="hyperlink"/>
            <w:szCs w:val="24"/>
            <w:u w:val="single"/>
            <w:lang w:val="en" w:eastAsia="en-GB"/>
          </w:rPr>
          <w:t>https://www.gov.uk/government/publications/dbs-list-of-offences-that-will-never-be-filtered-from-a-criminal-record-check</w:t>
        </w:r>
      </w:hyperlink>
      <w:r w:rsidR="005C4830" w:rsidRPr="00AF0DAD">
        <w:rPr>
          <w:rFonts w:eastAsia="Times New Roman" w:cs="Arial"/>
          <w:szCs w:val="24"/>
          <w:lang w:val="en" w:eastAsia="en-GB"/>
        </w:rPr>
        <w:t xml:space="preserve"> </w:t>
      </w:r>
    </w:p>
    <w:p w14:paraId="0CFEA090" w14:textId="36A27BDC" w:rsidR="005C4830" w:rsidRDefault="005C4830" w:rsidP="005C4830">
      <w:pPr>
        <w:shd w:val="clear" w:color="auto" w:fill="FFFFFF"/>
        <w:spacing w:before="100" w:beforeAutospacing="1" w:after="100" w:afterAutospacing="1" w:line="240" w:lineRule="auto"/>
        <w:ind w:right="-613"/>
        <w:rPr>
          <w:rFonts w:eastAsia="Times New Roman" w:cs="Arial"/>
          <w:szCs w:val="24"/>
          <w:lang w:val="en" w:eastAsia="en-GB"/>
        </w:rPr>
      </w:pPr>
      <w:r w:rsidRPr="00AF0DAD">
        <w:rPr>
          <w:rFonts w:eastAsia="Times New Roman" w:cs="Arial"/>
          <w:szCs w:val="24"/>
          <w:lang w:val="en" w:eastAsia="en-GB"/>
        </w:rPr>
        <w:t xml:space="preserve">A past criminal conviction will not normally prevent you being considered for employment; it will be necessary to consider the nature of the conviction(s) and other relevant factors having regard to the position applied for. </w:t>
      </w:r>
      <w:r>
        <w:rPr>
          <w:rFonts w:eastAsia="Times New Roman" w:cs="Arial"/>
          <w:szCs w:val="24"/>
          <w:lang w:val="en" w:eastAsia="en-GB"/>
        </w:rPr>
        <w:t xml:space="preserve"> </w:t>
      </w:r>
      <w:r w:rsidRPr="00AF0DAD">
        <w:rPr>
          <w:rFonts w:eastAsia="Times New Roman" w:cs="Arial"/>
          <w:szCs w:val="24"/>
          <w:lang w:val="en" w:eastAsia="en-GB"/>
        </w:rPr>
        <w:t xml:space="preserve">Any information received from your declaration or subsequent DBS certificate will be treated in a confidential manner </w:t>
      </w:r>
      <w:r>
        <w:rPr>
          <w:rFonts w:eastAsia="Times New Roman" w:cs="Arial"/>
          <w:szCs w:val="24"/>
          <w:lang w:val="en" w:eastAsia="en-GB"/>
        </w:rPr>
        <w:t>and in accordance with the DBS code of p</w:t>
      </w:r>
      <w:r w:rsidRPr="00AF0DAD">
        <w:rPr>
          <w:rFonts w:eastAsia="Times New Roman" w:cs="Arial"/>
          <w:szCs w:val="24"/>
          <w:lang w:val="en" w:eastAsia="en-GB"/>
        </w:rPr>
        <w:t>ractice.</w:t>
      </w:r>
    </w:p>
    <w:p w14:paraId="12767A9F" w14:textId="5B6A3192" w:rsidR="005A386D" w:rsidRPr="00ED28B2" w:rsidRDefault="005A386D" w:rsidP="005C4830">
      <w:pPr>
        <w:shd w:val="clear" w:color="auto" w:fill="FFFFFF"/>
        <w:spacing w:before="100" w:beforeAutospacing="1" w:after="100" w:afterAutospacing="1" w:line="240" w:lineRule="auto"/>
        <w:ind w:right="-613"/>
        <w:rPr>
          <w:color w:val="FF0000"/>
        </w:rPr>
      </w:pPr>
      <w:r>
        <w:rPr>
          <w:rFonts w:eastAsia="Times New Roman" w:cs="Arial"/>
          <w:szCs w:val="24"/>
          <w:lang w:val="en" w:eastAsia="en-GB"/>
        </w:rPr>
        <w:t>F</w:t>
      </w:r>
      <w:r w:rsidR="001C185D">
        <w:rPr>
          <w:rFonts w:eastAsia="Times New Roman" w:cs="Arial"/>
          <w:szCs w:val="24"/>
          <w:lang w:val="en" w:eastAsia="en-GB"/>
        </w:rPr>
        <w:t>or f</w:t>
      </w:r>
      <w:r>
        <w:rPr>
          <w:rFonts w:eastAsia="Times New Roman" w:cs="Arial"/>
          <w:szCs w:val="24"/>
          <w:lang w:val="en" w:eastAsia="en-GB"/>
        </w:rPr>
        <w:t xml:space="preserve">urther information </w:t>
      </w:r>
      <w:r w:rsidR="00AF75F1">
        <w:rPr>
          <w:rFonts w:eastAsia="Times New Roman" w:cs="Arial"/>
          <w:szCs w:val="24"/>
          <w:lang w:val="en" w:eastAsia="en-GB"/>
        </w:rPr>
        <w:t xml:space="preserve">and </w:t>
      </w:r>
      <w:r w:rsidR="00F97DF7">
        <w:rPr>
          <w:rFonts w:eastAsia="Times New Roman" w:cs="Arial"/>
          <w:szCs w:val="24"/>
          <w:lang w:val="en" w:eastAsia="en-GB"/>
        </w:rPr>
        <w:t>guidance on disclosing a</w:t>
      </w:r>
      <w:r>
        <w:rPr>
          <w:rFonts w:eastAsia="Times New Roman" w:cs="Arial"/>
          <w:szCs w:val="24"/>
          <w:lang w:val="en" w:eastAsia="en-GB"/>
        </w:rPr>
        <w:t xml:space="preserve"> criminal record</w:t>
      </w:r>
      <w:r w:rsidR="001C185D">
        <w:rPr>
          <w:rFonts w:eastAsia="Times New Roman" w:cs="Arial"/>
          <w:szCs w:val="24"/>
          <w:lang w:val="en" w:eastAsia="en-GB"/>
        </w:rPr>
        <w:t xml:space="preserve">, please </w:t>
      </w:r>
      <w:r w:rsidR="00F97DF7">
        <w:rPr>
          <w:rFonts w:eastAsia="Times New Roman" w:cs="Arial"/>
          <w:szCs w:val="24"/>
          <w:lang w:val="en" w:eastAsia="en-GB"/>
        </w:rPr>
        <w:t xml:space="preserve"> refer to </w:t>
      </w:r>
      <w:r w:rsidR="001C185D">
        <w:rPr>
          <w:rFonts w:eastAsia="Times New Roman" w:cs="Arial"/>
          <w:szCs w:val="24"/>
          <w:lang w:val="en" w:eastAsia="en-GB"/>
        </w:rPr>
        <w:t xml:space="preserve"> </w:t>
      </w:r>
      <w:hyperlink r:id="rId15" w:history="1">
        <w:proofErr w:type="spellStart"/>
        <w:r w:rsidR="0097151F">
          <w:rPr>
            <w:rStyle w:val="Hyperlink"/>
            <w:rFonts w:cs="Arial"/>
            <w:szCs w:val="24"/>
          </w:rPr>
          <w:t>Nacro</w:t>
        </w:r>
        <w:proofErr w:type="spellEnd"/>
        <w:r w:rsidR="0097151F">
          <w:rPr>
            <w:rStyle w:val="Hyperlink"/>
            <w:rFonts w:cs="Arial"/>
            <w:szCs w:val="24"/>
          </w:rPr>
          <w:t xml:space="preserve"> guidance</w:t>
        </w:r>
      </w:hyperlink>
      <w:r w:rsidR="0097151F">
        <w:t xml:space="preserve"> and </w:t>
      </w:r>
      <w:r w:rsidR="00A535CD">
        <w:t>the</w:t>
      </w:r>
      <w:r w:rsidR="00D54796">
        <w:t xml:space="preserve"> Ministry of Justice website </w:t>
      </w:r>
      <w:hyperlink r:id="rId16" w:history="1">
        <w:proofErr w:type="spellStart"/>
        <w:r w:rsidR="00EB4AFC">
          <w:rPr>
            <w:rStyle w:val="Hyperlink"/>
            <w:rFonts w:cs="Arial"/>
            <w:szCs w:val="24"/>
          </w:rPr>
          <w:t>MoJ</w:t>
        </w:r>
        <w:proofErr w:type="spellEnd"/>
        <w:r w:rsidR="00EB4AFC">
          <w:rPr>
            <w:rStyle w:val="Hyperlink"/>
            <w:rFonts w:cs="Arial"/>
            <w:szCs w:val="24"/>
          </w:rPr>
          <w:t xml:space="preserve"> website</w:t>
        </w:r>
      </w:hyperlink>
      <w:r w:rsidR="00EB4AFC">
        <w:t xml:space="preserve"> </w:t>
      </w:r>
    </w:p>
    <w:p w14:paraId="0B535FD8" w14:textId="77777777" w:rsidR="005C4830" w:rsidRPr="00AF0DAD" w:rsidRDefault="005C4830" w:rsidP="005C4830">
      <w:pPr>
        <w:ind w:left="-567" w:right="-613"/>
        <w:contextualSpacing/>
        <w:rPr>
          <w:rFonts w:eastAsia="Calibri" w:cs="Arial"/>
          <w:szCs w:val="24"/>
        </w:rPr>
      </w:pPr>
    </w:p>
    <w:p w14:paraId="349186DA" w14:textId="03A72B78" w:rsidR="00A46AB9" w:rsidRDefault="00A46AB9" w:rsidP="00B55542"/>
    <w:p w14:paraId="455A04FC" w14:textId="77777777" w:rsidR="00A46AB9" w:rsidRDefault="00A46AB9" w:rsidP="00B55542"/>
    <w:p w14:paraId="297E1057" w14:textId="77777777" w:rsidR="00A46AB9" w:rsidRDefault="00A46AB9" w:rsidP="00B55542"/>
    <w:p w14:paraId="64459672" w14:textId="77777777" w:rsidR="00A46AB9" w:rsidRDefault="00A46AB9" w:rsidP="00B55542"/>
    <w:p w14:paraId="5CA98022" w14:textId="77777777" w:rsidR="00367B01" w:rsidRDefault="00367B01" w:rsidP="00B55542"/>
    <w:p w14:paraId="31E03ABC" w14:textId="77777777" w:rsidR="00ED28B2" w:rsidRDefault="00ED28B2">
      <w:pPr>
        <w:rPr>
          <w:sz w:val="32"/>
          <w:szCs w:val="32"/>
        </w:rPr>
      </w:pPr>
      <w:r>
        <w:rPr>
          <w:sz w:val="32"/>
          <w:szCs w:val="32"/>
        </w:rPr>
        <w:br w:type="page"/>
      </w:r>
    </w:p>
    <w:p w14:paraId="2D19996D" w14:textId="13D286A5" w:rsidR="00C8678E" w:rsidRPr="004371AF" w:rsidRDefault="00ED28B2" w:rsidP="00B55542">
      <w:pPr>
        <w:rPr>
          <w:sz w:val="32"/>
          <w:szCs w:val="32"/>
        </w:rPr>
      </w:pPr>
      <w:r>
        <w:rPr>
          <w:rFonts w:eastAsiaTheme="majorEastAsia" w:cstheme="majorBidi"/>
          <w:color w:val="006978"/>
          <w:sz w:val="44"/>
          <w:szCs w:val="44"/>
        </w:rPr>
        <w:lastRenderedPageBreak/>
        <w:t xml:space="preserve">Pre interview </w:t>
      </w:r>
      <w:proofErr w:type="spellStart"/>
      <w:r>
        <w:rPr>
          <w:rFonts w:eastAsiaTheme="majorEastAsia" w:cstheme="majorBidi"/>
          <w:color w:val="006978"/>
          <w:sz w:val="44"/>
          <w:szCs w:val="44"/>
        </w:rPr>
        <w:t>self disclosure</w:t>
      </w:r>
      <w:proofErr w:type="spellEnd"/>
      <w:r>
        <w:rPr>
          <w:rFonts w:eastAsiaTheme="majorEastAsia" w:cstheme="majorBidi"/>
          <w:color w:val="006978"/>
          <w:sz w:val="44"/>
          <w:szCs w:val="44"/>
        </w:rPr>
        <w:t xml:space="preserve"> for shortlisted candidates</w:t>
      </w:r>
    </w:p>
    <w:tbl>
      <w:tblPr>
        <w:tblStyle w:val="TableGrid"/>
        <w:tblW w:w="9782" w:type="dxa"/>
        <w:tblInd w:w="-176" w:type="dxa"/>
        <w:tblLook w:val="04A0" w:firstRow="1" w:lastRow="0" w:firstColumn="1" w:lastColumn="0" w:noHBand="0" w:noVBand="1"/>
      </w:tblPr>
      <w:tblGrid>
        <w:gridCol w:w="2123"/>
        <w:gridCol w:w="2898"/>
        <w:gridCol w:w="65"/>
        <w:gridCol w:w="2144"/>
        <w:gridCol w:w="851"/>
        <w:gridCol w:w="425"/>
        <w:gridCol w:w="425"/>
        <w:gridCol w:w="851"/>
      </w:tblGrid>
      <w:tr w:rsidR="003B0DA5" w14:paraId="55268888" w14:textId="77777777" w:rsidTr="003B0DA5">
        <w:trPr>
          <w:trHeight w:val="622"/>
        </w:trPr>
        <w:tc>
          <w:tcPr>
            <w:tcW w:w="2123"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hideMark/>
          </w:tcPr>
          <w:p w14:paraId="16BAE10D" w14:textId="77777777" w:rsidR="003B0DA5" w:rsidRDefault="003B0DA5">
            <w:pPr>
              <w:rPr>
                <w:rFonts w:cs="Arial"/>
                <w:b/>
                <w:sz w:val="22"/>
              </w:rPr>
            </w:pPr>
            <w:r>
              <w:rPr>
                <w:rFonts w:cs="Arial"/>
                <w:b/>
              </w:rPr>
              <w:t>Surname:</w:t>
            </w:r>
          </w:p>
        </w:tc>
        <w:tc>
          <w:tcPr>
            <w:tcW w:w="2963" w:type="dxa"/>
            <w:gridSpan w:val="2"/>
            <w:tcBorders>
              <w:top w:val="single" w:sz="12" w:space="0" w:color="A5A5A5" w:themeColor="accent3"/>
              <w:left w:val="single" w:sz="12" w:space="0" w:color="A5A5A5" w:themeColor="accent3"/>
              <w:bottom w:val="single" w:sz="12" w:space="0" w:color="A5A5A5" w:themeColor="accent3"/>
              <w:right w:val="single" w:sz="4" w:space="0" w:color="A5A5A5" w:themeColor="accent3"/>
            </w:tcBorders>
          </w:tcPr>
          <w:p w14:paraId="1A587CD4" w14:textId="77777777" w:rsidR="003B0DA5" w:rsidRDefault="003B0DA5">
            <w:pPr>
              <w:rPr>
                <w:rFonts w:cs="Arial"/>
              </w:rPr>
            </w:pPr>
          </w:p>
          <w:p w14:paraId="4FB980F8" w14:textId="77777777" w:rsidR="003B0DA5" w:rsidRDefault="003B0DA5">
            <w:pPr>
              <w:rPr>
                <w:rFonts w:cs="Arial"/>
              </w:rPr>
            </w:pPr>
          </w:p>
        </w:tc>
        <w:tc>
          <w:tcPr>
            <w:tcW w:w="2144" w:type="dxa"/>
            <w:tcBorders>
              <w:top w:val="single" w:sz="12" w:space="0" w:color="A5A5A5" w:themeColor="accent3"/>
              <w:left w:val="single" w:sz="4" w:space="0" w:color="A5A5A5" w:themeColor="accent3"/>
              <w:bottom w:val="single" w:sz="12" w:space="0" w:color="A5A5A5" w:themeColor="accent3"/>
              <w:right w:val="single" w:sz="12" w:space="0" w:color="A5A5A5" w:themeColor="accent3"/>
            </w:tcBorders>
            <w:hideMark/>
          </w:tcPr>
          <w:p w14:paraId="1A958D87" w14:textId="6606F3FF" w:rsidR="003B0DA5" w:rsidRDefault="003B0DA5">
            <w:pPr>
              <w:rPr>
                <w:rFonts w:cs="Arial"/>
                <w:b/>
              </w:rPr>
            </w:pPr>
            <w:r>
              <w:rPr>
                <w:rFonts w:cs="Arial"/>
                <w:b/>
              </w:rPr>
              <w:t>F</w:t>
            </w:r>
            <w:r w:rsidR="00682A1A">
              <w:rPr>
                <w:rFonts w:cs="Arial"/>
                <w:b/>
              </w:rPr>
              <w:t xml:space="preserve">irst </w:t>
            </w:r>
            <w:r>
              <w:rPr>
                <w:rFonts w:cs="Arial"/>
                <w:b/>
              </w:rPr>
              <w:t>name:</w:t>
            </w:r>
          </w:p>
        </w:tc>
        <w:tc>
          <w:tcPr>
            <w:tcW w:w="2552"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766328F0" w14:textId="77777777" w:rsidR="003B0DA5" w:rsidRDefault="003B0DA5">
            <w:pPr>
              <w:rPr>
                <w:rFonts w:cs="Arial"/>
              </w:rPr>
            </w:pPr>
          </w:p>
        </w:tc>
      </w:tr>
      <w:tr w:rsidR="003B0DA5" w14:paraId="78E20E89" w14:textId="77777777" w:rsidTr="003B0DA5">
        <w:trPr>
          <w:trHeight w:val="622"/>
        </w:trPr>
        <w:tc>
          <w:tcPr>
            <w:tcW w:w="2123"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hideMark/>
          </w:tcPr>
          <w:p w14:paraId="4250A14C" w14:textId="77777777" w:rsidR="003B0DA5" w:rsidRDefault="003B0DA5">
            <w:pPr>
              <w:rPr>
                <w:rFonts w:cs="Arial"/>
                <w:b/>
              </w:rPr>
            </w:pPr>
            <w:r>
              <w:rPr>
                <w:rFonts w:cs="Arial"/>
                <w:b/>
              </w:rPr>
              <w:t>Post applied for:</w:t>
            </w:r>
          </w:p>
        </w:tc>
        <w:tc>
          <w:tcPr>
            <w:tcW w:w="2963"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2A48BCEC" w14:textId="77777777" w:rsidR="003B0DA5" w:rsidRDefault="003B0DA5">
            <w:pPr>
              <w:rPr>
                <w:rFonts w:cs="Arial"/>
              </w:rPr>
            </w:pPr>
          </w:p>
        </w:tc>
        <w:tc>
          <w:tcPr>
            <w:tcW w:w="2144"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hideMark/>
          </w:tcPr>
          <w:p w14:paraId="43847B2E" w14:textId="77777777" w:rsidR="003B0DA5" w:rsidRDefault="003B0DA5">
            <w:pPr>
              <w:rPr>
                <w:rFonts w:cs="Arial"/>
                <w:b/>
              </w:rPr>
            </w:pPr>
            <w:r>
              <w:rPr>
                <w:rFonts w:cs="Arial"/>
                <w:b/>
              </w:rPr>
              <w:t>Date:</w:t>
            </w:r>
          </w:p>
        </w:tc>
        <w:tc>
          <w:tcPr>
            <w:tcW w:w="2552"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4C767E8F" w14:textId="77777777" w:rsidR="003B0DA5" w:rsidRDefault="003B0DA5">
            <w:pPr>
              <w:rPr>
                <w:rFonts w:cs="Arial"/>
              </w:rPr>
            </w:pPr>
          </w:p>
        </w:tc>
      </w:tr>
      <w:tr w:rsidR="003B0DA5" w14:paraId="15DC0285" w14:textId="77777777" w:rsidTr="003B0DA5">
        <w:trPr>
          <w:trHeight w:val="622"/>
        </w:trPr>
        <w:tc>
          <w:tcPr>
            <w:tcW w:w="2123"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hideMark/>
          </w:tcPr>
          <w:p w14:paraId="13548EC4" w14:textId="77777777" w:rsidR="003B0DA5" w:rsidRDefault="003B0DA5">
            <w:pPr>
              <w:rPr>
                <w:rFonts w:cs="Arial"/>
                <w:b/>
              </w:rPr>
            </w:pPr>
            <w:r>
              <w:rPr>
                <w:rFonts w:cs="Arial"/>
                <w:b/>
              </w:rPr>
              <w:t>NI Number:</w:t>
            </w:r>
          </w:p>
        </w:tc>
        <w:tc>
          <w:tcPr>
            <w:tcW w:w="2963"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2DF5A562" w14:textId="77777777" w:rsidR="003B0DA5" w:rsidRDefault="003B0DA5">
            <w:pPr>
              <w:rPr>
                <w:rFonts w:cs="Arial"/>
              </w:rPr>
            </w:pPr>
          </w:p>
        </w:tc>
        <w:tc>
          <w:tcPr>
            <w:tcW w:w="2144"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hideMark/>
          </w:tcPr>
          <w:p w14:paraId="43D67293" w14:textId="0271DD1F" w:rsidR="003B0DA5" w:rsidRDefault="00082ACE">
            <w:pPr>
              <w:rPr>
                <w:rFonts w:cs="Arial"/>
                <w:b/>
              </w:rPr>
            </w:pPr>
            <w:r>
              <w:rPr>
                <w:rFonts w:cs="Arial"/>
                <w:b/>
              </w:rPr>
              <w:t xml:space="preserve">DfE </w:t>
            </w:r>
            <w:r w:rsidR="00E210AA">
              <w:rPr>
                <w:rFonts w:cs="Arial"/>
                <w:b/>
              </w:rPr>
              <w:t>Number:</w:t>
            </w:r>
          </w:p>
          <w:p w14:paraId="14F6404E" w14:textId="653C954C" w:rsidR="003B0DA5" w:rsidRPr="006F55D2" w:rsidRDefault="009748C7">
            <w:pPr>
              <w:rPr>
                <w:rFonts w:cs="Arial"/>
                <w:bCs/>
                <w:color w:val="FF0000"/>
                <w:sz w:val="22"/>
              </w:rPr>
            </w:pPr>
            <w:r>
              <w:rPr>
                <w:rFonts w:cs="Arial"/>
                <w:bCs/>
                <w:sz w:val="22"/>
              </w:rPr>
              <w:t>(</w:t>
            </w:r>
            <w:r w:rsidR="003B0DA5" w:rsidRPr="00F74799">
              <w:rPr>
                <w:rFonts w:cs="Arial"/>
                <w:bCs/>
                <w:sz w:val="22"/>
              </w:rPr>
              <w:t>If applicable</w:t>
            </w:r>
            <w:r>
              <w:rPr>
                <w:rFonts w:cs="Arial"/>
                <w:bCs/>
                <w:sz w:val="22"/>
              </w:rPr>
              <w:t>)</w:t>
            </w:r>
            <w:r w:rsidR="003B0DA5" w:rsidRPr="00F74799">
              <w:rPr>
                <w:rFonts w:cs="Arial"/>
                <w:bCs/>
                <w:sz w:val="22"/>
              </w:rPr>
              <w:t xml:space="preserve"> </w:t>
            </w:r>
          </w:p>
        </w:tc>
        <w:tc>
          <w:tcPr>
            <w:tcW w:w="2552"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460DAE14" w14:textId="77777777" w:rsidR="003B0DA5" w:rsidRDefault="003B0DA5">
            <w:pPr>
              <w:rPr>
                <w:rFonts w:cs="Arial"/>
              </w:rPr>
            </w:pPr>
          </w:p>
        </w:tc>
      </w:tr>
      <w:tr w:rsidR="003B0DA5" w14:paraId="22632AC0" w14:textId="77777777" w:rsidTr="003B0DA5">
        <w:trPr>
          <w:trHeight w:val="622"/>
        </w:trPr>
        <w:tc>
          <w:tcPr>
            <w:tcW w:w="2123"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hideMark/>
          </w:tcPr>
          <w:p w14:paraId="34596635" w14:textId="77777777" w:rsidR="003B0DA5" w:rsidRDefault="003B0DA5">
            <w:pPr>
              <w:rPr>
                <w:rFonts w:cs="Arial"/>
                <w:b/>
              </w:rPr>
            </w:pPr>
            <w:r>
              <w:rPr>
                <w:rFonts w:cs="Arial"/>
                <w:b/>
              </w:rPr>
              <w:t>Date of QTS:</w:t>
            </w:r>
          </w:p>
          <w:p w14:paraId="64B2DA71" w14:textId="56BF25FD" w:rsidR="003B0DA5" w:rsidRPr="00F74799" w:rsidRDefault="00F74799">
            <w:pPr>
              <w:rPr>
                <w:rFonts w:cs="Arial"/>
                <w:b/>
                <w:sz w:val="22"/>
              </w:rPr>
            </w:pPr>
            <w:r w:rsidRPr="00F74799">
              <w:rPr>
                <w:rFonts w:cs="Arial"/>
                <w:bCs/>
                <w:sz w:val="22"/>
              </w:rPr>
              <w:t>(</w:t>
            </w:r>
            <w:r w:rsidR="003B0DA5" w:rsidRPr="00F74799">
              <w:rPr>
                <w:rFonts w:cs="Arial"/>
                <w:bCs/>
                <w:sz w:val="22"/>
              </w:rPr>
              <w:t>If applicable</w:t>
            </w:r>
            <w:r w:rsidRPr="00F74799">
              <w:rPr>
                <w:rFonts w:cs="Arial"/>
                <w:bCs/>
                <w:sz w:val="22"/>
              </w:rPr>
              <w:t>)</w:t>
            </w:r>
          </w:p>
        </w:tc>
        <w:tc>
          <w:tcPr>
            <w:tcW w:w="7659" w:type="dxa"/>
            <w:gridSpan w:val="7"/>
            <w:tcBorders>
              <w:top w:val="single" w:sz="4" w:space="0" w:color="auto"/>
              <w:left w:val="single" w:sz="12" w:space="0" w:color="A5A5A5" w:themeColor="accent3"/>
              <w:bottom w:val="single" w:sz="12" w:space="0" w:color="A5A5A5" w:themeColor="accent3"/>
              <w:right w:val="single" w:sz="12" w:space="0" w:color="A5A5A5" w:themeColor="accent3"/>
            </w:tcBorders>
          </w:tcPr>
          <w:p w14:paraId="3C72FD10" w14:textId="77777777" w:rsidR="003B0DA5" w:rsidRDefault="003B0DA5">
            <w:pPr>
              <w:rPr>
                <w:rFonts w:cs="Arial"/>
              </w:rPr>
            </w:pPr>
          </w:p>
        </w:tc>
      </w:tr>
      <w:tr w:rsidR="003B0DA5" w14:paraId="31FF57EF" w14:textId="77777777" w:rsidTr="003B0DA5">
        <w:trPr>
          <w:trHeight w:val="622"/>
        </w:trPr>
        <w:tc>
          <w:tcPr>
            <w:tcW w:w="9782" w:type="dxa"/>
            <w:gridSpan w:val="8"/>
            <w:tcBorders>
              <w:top w:val="single" w:sz="4" w:space="0" w:color="A5A5A5" w:themeColor="accent3"/>
              <w:left w:val="single" w:sz="12" w:space="0" w:color="A5A5A5" w:themeColor="accent3"/>
              <w:bottom w:val="single" w:sz="12" w:space="0" w:color="A5A5A5" w:themeColor="accent3"/>
              <w:right w:val="single" w:sz="12" w:space="0" w:color="A5A5A5" w:themeColor="accent3"/>
            </w:tcBorders>
            <w:hideMark/>
          </w:tcPr>
          <w:p w14:paraId="092BE7E6" w14:textId="77777777" w:rsidR="003B0DA5" w:rsidRDefault="009748C7">
            <w:pPr>
              <w:spacing w:after="240"/>
              <w:jc w:val="both"/>
              <w:rPr>
                <w:rFonts w:cs="Arial"/>
                <w:bCs/>
                <w:iCs/>
              </w:rPr>
            </w:pPr>
            <w:r>
              <w:rPr>
                <w:rFonts w:cs="Arial"/>
                <w:bCs/>
                <w:iCs/>
              </w:rPr>
              <w:t>This school</w:t>
            </w:r>
            <w:r w:rsidR="003B0DA5">
              <w:rPr>
                <w:rFonts w:cs="Arial"/>
                <w:bCs/>
                <w:iCs/>
              </w:rPr>
              <w:t xml:space="preserve"> is committed to safeguarding and promoting the welfare of children </w:t>
            </w:r>
            <w:r>
              <w:rPr>
                <w:rFonts w:cs="Arial"/>
                <w:bCs/>
                <w:iCs/>
              </w:rPr>
              <w:t xml:space="preserve">and young people, </w:t>
            </w:r>
            <w:r w:rsidR="003B0DA5">
              <w:rPr>
                <w:rFonts w:cs="Arial"/>
                <w:bCs/>
                <w:iCs/>
              </w:rPr>
              <w:t xml:space="preserve">and we expect all staff to share this commitment.  </w:t>
            </w:r>
            <w:r w:rsidR="004E73DB">
              <w:rPr>
                <w:rFonts w:cs="Arial"/>
                <w:bCs/>
                <w:iCs/>
              </w:rPr>
              <w:t xml:space="preserve">We will undertake statutory safeguarding checks on shortlisted candidates for all </w:t>
            </w:r>
            <w:r w:rsidR="00A40EE3">
              <w:rPr>
                <w:rFonts w:cs="Arial"/>
                <w:bCs/>
                <w:iCs/>
              </w:rPr>
              <w:t xml:space="preserve">posts in the school.  </w:t>
            </w:r>
          </w:p>
          <w:p w14:paraId="516BDCB8" w14:textId="44071544" w:rsidR="00480D97" w:rsidRDefault="00480D97">
            <w:pPr>
              <w:spacing w:after="240"/>
              <w:jc w:val="both"/>
              <w:rPr>
                <w:rFonts w:cs="Arial"/>
              </w:rPr>
            </w:pPr>
            <w:r>
              <w:rPr>
                <w:rFonts w:cs="Arial"/>
              </w:rPr>
              <w:t xml:space="preserve">Please answer all questions set out </w:t>
            </w:r>
            <w:r w:rsidR="008B75CB">
              <w:rPr>
                <w:rFonts w:cs="Arial"/>
              </w:rPr>
              <w:t>below and</w:t>
            </w:r>
            <w:r w:rsidR="006E7BEC">
              <w:rPr>
                <w:rFonts w:cs="Arial"/>
              </w:rPr>
              <w:t xml:space="preserve"> sign the declaration.</w:t>
            </w:r>
          </w:p>
        </w:tc>
      </w:tr>
      <w:tr w:rsidR="003B0DA5" w14:paraId="0DD4F608" w14:textId="77777777" w:rsidTr="003B0DA5">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2BDD448A" w14:textId="77777777" w:rsidR="003B0DA5" w:rsidRDefault="003B0DA5">
            <w:pPr>
              <w:widowControl w:val="0"/>
              <w:autoSpaceDE w:val="0"/>
              <w:autoSpaceDN w:val="0"/>
              <w:adjustRightInd w:val="0"/>
              <w:spacing w:after="150" w:line="252" w:lineRule="auto"/>
              <w:textAlignment w:val="center"/>
              <w:rPr>
                <w:rFonts w:cs="Arial"/>
                <w:lang w:val="en-US"/>
              </w:rPr>
            </w:pPr>
            <w:r>
              <w:rPr>
                <w:rFonts w:cs="Arial"/>
                <w:lang w:val="en-US"/>
              </w:rPr>
              <w:t xml:space="preserve">Do you have any unspent conditional cautions or convictions?   </w:t>
            </w:r>
          </w:p>
          <w:p w14:paraId="629B3E5E" w14:textId="77777777" w:rsidR="003B0DA5" w:rsidRDefault="003B0DA5">
            <w:pPr>
              <w:pStyle w:val="NoSpacing"/>
              <w:rPr>
                <w:rFonts w:ascii="Arial" w:hAnsi="Arial" w:cs="Arial"/>
              </w:rPr>
            </w:pP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hideMark/>
          </w:tcPr>
          <w:p w14:paraId="78B48CFD" w14:textId="77777777" w:rsidR="003B0DA5" w:rsidRPr="006F55D2" w:rsidRDefault="003B0DA5">
            <w:pPr>
              <w:pStyle w:val="NoSpacing"/>
              <w:jc w:val="center"/>
              <w:rPr>
                <w:rFonts w:ascii="Arial" w:hAnsi="Arial" w:cs="Arial"/>
              </w:rPr>
            </w:pPr>
            <w:r w:rsidRPr="006F55D2">
              <w:rPr>
                <w:rFonts w:ascii="Arial" w:hAnsi="Arial" w:cs="Arial"/>
              </w:rPr>
              <w:t xml:space="preserve">Yes  </w:t>
            </w:r>
            <w:sdt>
              <w:sdtPr>
                <w:rPr>
                  <w:rFonts w:ascii="Arial" w:hAnsi="Arial" w:cs="Arial"/>
                </w:rPr>
                <w:id w:val="1497920788"/>
              </w:sdtPr>
              <w:sdtEndPr/>
              <w:sdtContent>
                <w:r w:rsidRPr="006F55D2">
                  <w:rPr>
                    <w:rFonts w:ascii="MS Gothic" w:eastAsia="MS Gothic" w:hAnsi="MS Gothic" w:cs="Arial" w:hint="eastAsia"/>
                  </w:rPr>
                  <w:t>☐</w:t>
                </w:r>
              </w:sdtContent>
            </w:sdt>
            <w:r w:rsidRPr="006F55D2">
              <w:rPr>
                <w:rFonts w:ascii="Arial" w:hAnsi="Arial" w:cs="Arial"/>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hideMark/>
          </w:tcPr>
          <w:p w14:paraId="4191B4E1" w14:textId="77777777" w:rsidR="003B0DA5" w:rsidRPr="006F55D2" w:rsidRDefault="003B0DA5">
            <w:pPr>
              <w:pStyle w:val="NoSpacing"/>
              <w:jc w:val="center"/>
              <w:rPr>
                <w:rFonts w:ascii="Arial" w:hAnsi="Arial" w:cs="Arial"/>
              </w:rPr>
            </w:pPr>
            <w:r w:rsidRPr="006F55D2">
              <w:rPr>
                <w:rFonts w:ascii="Arial" w:hAnsi="Arial" w:cs="Arial"/>
              </w:rPr>
              <w:t xml:space="preserve">No  </w:t>
            </w:r>
            <w:sdt>
              <w:sdtPr>
                <w:rPr>
                  <w:rFonts w:ascii="Arial" w:hAnsi="Arial" w:cs="Arial"/>
                </w:rPr>
                <w:id w:val="241755896"/>
              </w:sdtPr>
              <w:sdtEndPr/>
              <w:sdtContent>
                <w:r w:rsidRPr="006F55D2">
                  <w:rPr>
                    <w:rFonts w:ascii="MS Gothic" w:eastAsia="MS Gothic" w:hAnsi="MS Gothic" w:cs="Arial" w:hint="eastAsia"/>
                  </w:rPr>
                  <w:t>☐</w:t>
                </w:r>
              </w:sdtContent>
            </w:sdt>
            <w:r w:rsidRPr="006F55D2">
              <w:rPr>
                <w:rFonts w:ascii="Arial" w:hAnsi="Arial" w:cs="Arial"/>
              </w:rPr>
              <w:t xml:space="preserve">    </w:t>
            </w:r>
          </w:p>
        </w:tc>
      </w:tr>
      <w:tr w:rsidR="003B0DA5" w14:paraId="1E4464BE" w14:textId="77777777" w:rsidTr="003B0DA5">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hideMark/>
          </w:tcPr>
          <w:p w14:paraId="3DEF3FA9" w14:textId="2CF2AF73" w:rsidR="003B0DA5" w:rsidRDefault="003B0DA5">
            <w:pPr>
              <w:widowControl w:val="0"/>
              <w:suppressAutoHyphens/>
              <w:autoSpaceDE w:val="0"/>
              <w:autoSpaceDN w:val="0"/>
              <w:adjustRightInd w:val="0"/>
              <w:spacing w:after="156" w:line="300" w:lineRule="atLeast"/>
              <w:ind w:right="104"/>
              <w:textAlignment w:val="center"/>
              <w:rPr>
                <w:rFonts w:cs="Arial"/>
                <w:b/>
              </w:rPr>
            </w:pPr>
            <w:r>
              <w:rPr>
                <w:rFonts w:cs="Arial"/>
                <w:spacing w:val="-2"/>
                <w:lang w:val="en-US"/>
              </w:rPr>
              <w:t xml:space="preserve">Do you have any adult </w:t>
            </w:r>
            <w:r w:rsidR="002106FA">
              <w:rPr>
                <w:rFonts w:cs="Arial"/>
                <w:spacing w:val="-2"/>
                <w:lang w:val="en-US"/>
              </w:rPr>
              <w:t>cautions or</w:t>
            </w:r>
            <w:r w:rsidR="008330C1">
              <w:rPr>
                <w:rFonts w:cs="Arial"/>
                <w:spacing w:val="-2"/>
                <w:lang w:val="en-US"/>
              </w:rPr>
              <w:t xml:space="preserve"> convictions that are not protected as defined by the</w:t>
            </w:r>
            <w:r>
              <w:rPr>
                <w:rFonts w:cs="Arial"/>
                <w:spacing w:val="-6"/>
                <w:lang w:val="en-US"/>
              </w:rPr>
              <w:t xml:space="preserve"> Rehabilitation of Offenders Act 1974 (Exceptions) Order 1975 (as </w:t>
            </w:r>
            <w:hyperlink r:id="rId17" w:history="1">
              <w:r>
                <w:rPr>
                  <w:rStyle w:val="Hyperlink"/>
                  <w:rFonts w:cs="Arial"/>
                  <w:spacing w:val="-6"/>
                  <w:lang w:val="en-US"/>
                </w:rPr>
                <w:t>amended</w:t>
              </w:r>
            </w:hyperlink>
            <w:r>
              <w:rPr>
                <w:rFonts w:cs="Arial"/>
                <w:spacing w:val="-6"/>
                <w:lang w:val="en-US"/>
              </w:rPr>
              <w:t>)?</w:t>
            </w:r>
            <w:r>
              <w:rPr>
                <w:rFonts w:cs="Arial"/>
                <w:spacing w:val="-2"/>
                <w:lang w:val="en-US"/>
              </w:rPr>
              <w:t xml:space="preserve">    </w:t>
            </w:r>
            <w:r>
              <w:rPr>
                <w:rFonts w:cs="Arial"/>
                <w:lang w:val="en-US"/>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hideMark/>
          </w:tcPr>
          <w:p w14:paraId="1E6A1D6C" w14:textId="77777777" w:rsidR="003B0DA5" w:rsidRPr="006F55D2" w:rsidRDefault="003B0DA5">
            <w:pPr>
              <w:pStyle w:val="NoSpacing"/>
              <w:jc w:val="center"/>
              <w:rPr>
                <w:rFonts w:ascii="Arial" w:hAnsi="Arial" w:cs="Arial"/>
              </w:rPr>
            </w:pPr>
            <w:r w:rsidRPr="006F55D2">
              <w:rPr>
                <w:rFonts w:ascii="Arial" w:hAnsi="Arial" w:cs="Arial"/>
              </w:rPr>
              <w:t xml:space="preserve">Yes  </w:t>
            </w:r>
            <w:sdt>
              <w:sdtPr>
                <w:rPr>
                  <w:rFonts w:ascii="Arial" w:hAnsi="Arial" w:cs="Arial"/>
                </w:rPr>
                <w:id w:val="1460139976"/>
              </w:sdtPr>
              <w:sdtEndPr/>
              <w:sdtContent>
                <w:r w:rsidRPr="006F55D2">
                  <w:rPr>
                    <w:rFonts w:ascii="MS Gothic" w:eastAsia="MS Gothic" w:hAnsi="MS Gothic" w:cs="Arial" w:hint="eastAsia"/>
                  </w:rPr>
                  <w:t>☐</w:t>
                </w:r>
              </w:sdtContent>
            </w:sdt>
            <w:r w:rsidRPr="006F55D2">
              <w:rPr>
                <w:rFonts w:ascii="Arial" w:hAnsi="Arial" w:cs="Arial"/>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hideMark/>
          </w:tcPr>
          <w:p w14:paraId="67F788B5" w14:textId="77777777" w:rsidR="003B0DA5" w:rsidRPr="006F55D2" w:rsidRDefault="003B0DA5">
            <w:pPr>
              <w:pStyle w:val="NoSpacing"/>
              <w:jc w:val="center"/>
              <w:rPr>
                <w:rFonts w:ascii="Arial" w:hAnsi="Arial" w:cs="Arial"/>
              </w:rPr>
            </w:pPr>
            <w:r w:rsidRPr="006F55D2">
              <w:rPr>
                <w:rFonts w:ascii="Arial" w:hAnsi="Arial" w:cs="Arial"/>
              </w:rPr>
              <w:t xml:space="preserve">No  </w:t>
            </w:r>
            <w:sdt>
              <w:sdtPr>
                <w:rPr>
                  <w:rFonts w:ascii="Arial" w:hAnsi="Arial" w:cs="Arial"/>
                </w:rPr>
                <w:id w:val="518354170"/>
              </w:sdtPr>
              <w:sdtEndPr/>
              <w:sdtContent>
                <w:r w:rsidRPr="006F55D2">
                  <w:rPr>
                    <w:rFonts w:ascii="MS Gothic" w:eastAsia="MS Gothic" w:hAnsi="MS Gothic" w:cs="Arial" w:hint="eastAsia"/>
                  </w:rPr>
                  <w:t>☐</w:t>
                </w:r>
              </w:sdtContent>
            </w:sdt>
            <w:r w:rsidRPr="006F55D2">
              <w:rPr>
                <w:rFonts w:ascii="Arial" w:hAnsi="Arial" w:cs="Arial"/>
              </w:rPr>
              <w:t xml:space="preserve">    </w:t>
            </w:r>
          </w:p>
        </w:tc>
      </w:tr>
      <w:tr w:rsidR="003B0DA5" w14:paraId="6872A89C" w14:textId="77777777" w:rsidTr="003B0DA5">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40D99076" w14:textId="7F5CB429" w:rsidR="003B0DA5" w:rsidRDefault="00C96BE9">
            <w:pPr>
              <w:rPr>
                <w:rFonts w:asciiTheme="minorHAnsi" w:eastAsia="Times New Roman" w:hAnsiTheme="minorHAnsi"/>
              </w:rPr>
            </w:pPr>
            <w:r>
              <w:rPr>
                <w:rFonts w:eastAsia="Times New Roman" w:cs="Arial"/>
                <w:spacing w:val="-6"/>
              </w:rPr>
              <w:t>Have you ever been subject to</w:t>
            </w:r>
            <w:r w:rsidR="00290C0D">
              <w:rPr>
                <w:rFonts w:eastAsia="Times New Roman" w:cs="Arial"/>
                <w:spacing w:val="-6"/>
              </w:rPr>
              <w:t xml:space="preserve"> any employment restrictions or sanctions imposed by a regulatory body (</w:t>
            </w:r>
            <w:r w:rsidR="002106FA">
              <w:rPr>
                <w:rFonts w:eastAsia="Times New Roman" w:cs="Arial"/>
                <w:spacing w:val="-6"/>
              </w:rPr>
              <w:t>e.g.,</w:t>
            </w:r>
            <w:r w:rsidR="00290C0D">
              <w:rPr>
                <w:rFonts w:eastAsia="Times New Roman" w:cs="Arial"/>
                <w:spacing w:val="-6"/>
              </w:rPr>
              <w:t xml:space="preserve"> DfE</w:t>
            </w:r>
            <w:r w:rsidR="00066FDC">
              <w:rPr>
                <w:rFonts w:eastAsia="Times New Roman" w:cs="Arial"/>
                <w:spacing w:val="-6"/>
              </w:rPr>
              <w:t>, barred list)?</w:t>
            </w:r>
          </w:p>
          <w:p w14:paraId="7587C49F" w14:textId="77777777" w:rsidR="003B0DA5" w:rsidRDefault="003B0DA5">
            <w:pPr>
              <w:rPr>
                <w:rFonts w:cs="Arial"/>
              </w:rPr>
            </w:pP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hideMark/>
          </w:tcPr>
          <w:p w14:paraId="748F0C15" w14:textId="77777777" w:rsidR="003B0DA5" w:rsidRPr="006F55D2" w:rsidRDefault="003B0DA5">
            <w:pPr>
              <w:pStyle w:val="NoSpacing"/>
              <w:jc w:val="center"/>
              <w:rPr>
                <w:rFonts w:ascii="Arial" w:hAnsi="Arial" w:cs="Arial"/>
              </w:rPr>
            </w:pPr>
            <w:r w:rsidRPr="006F55D2">
              <w:rPr>
                <w:rFonts w:ascii="Arial" w:hAnsi="Arial" w:cs="Arial"/>
              </w:rPr>
              <w:t xml:space="preserve">Yes  </w:t>
            </w:r>
            <w:sdt>
              <w:sdtPr>
                <w:rPr>
                  <w:rFonts w:ascii="Arial" w:hAnsi="Arial" w:cs="Arial"/>
                </w:rPr>
                <w:id w:val="412279996"/>
              </w:sdtPr>
              <w:sdtEndPr/>
              <w:sdtContent>
                <w:r w:rsidRPr="006F55D2">
                  <w:rPr>
                    <w:rFonts w:ascii="MS Gothic" w:eastAsia="MS Gothic" w:hAnsi="MS Gothic" w:cs="Arial" w:hint="eastAsia"/>
                  </w:rPr>
                  <w:t>☐</w:t>
                </w:r>
              </w:sdtContent>
            </w:sdt>
            <w:r w:rsidRPr="006F55D2">
              <w:rPr>
                <w:rFonts w:ascii="Arial" w:hAnsi="Arial" w:cs="Arial"/>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hideMark/>
          </w:tcPr>
          <w:p w14:paraId="2ECF7971" w14:textId="77777777" w:rsidR="003B0DA5" w:rsidRPr="006F55D2" w:rsidRDefault="003B0DA5">
            <w:pPr>
              <w:pStyle w:val="NoSpacing"/>
              <w:jc w:val="center"/>
              <w:rPr>
                <w:rFonts w:ascii="Arial" w:hAnsi="Arial" w:cs="Arial"/>
              </w:rPr>
            </w:pPr>
            <w:r w:rsidRPr="006F55D2">
              <w:rPr>
                <w:rFonts w:ascii="Arial" w:hAnsi="Arial" w:cs="Arial"/>
              </w:rPr>
              <w:t xml:space="preserve">No  </w:t>
            </w:r>
            <w:sdt>
              <w:sdtPr>
                <w:rPr>
                  <w:rFonts w:ascii="Arial" w:hAnsi="Arial" w:cs="Arial"/>
                </w:rPr>
                <w:id w:val="1516659500"/>
              </w:sdtPr>
              <w:sdtEndPr/>
              <w:sdtContent>
                <w:r w:rsidRPr="006F55D2">
                  <w:rPr>
                    <w:rFonts w:ascii="MS Gothic" w:eastAsia="MS Gothic" w:hAnsi="MS Gothic" w:cs="Arial" w:hint="eastAsia"/>
                  </w:rPr>
                  <w:t>☐</w:t>
                </w:r>
              </w:sdtContent>
            </w:sdt>
            <w:r w:rsidRPr="006F55D2">
              <w:rPr>
                <w:rFonts w:ascii="Arial" w:hAnsi="Arial" w:cs="Arial"/>
              </w:rPr>
              <w:t xml:space="preserve">    </w:t>
            </w:r>
          </w:p>
        </w:tc>
      </w:tr>
      <w:tr w:rsidR="003B0DA5" w14:paraId="4479250B" w14:textId="77777777" w:rsidTr="003B0DA5">
        <w:tc>
          <w:tcPr>
            <w:tcW w:w="7230" w:type="dxa"/>
            <w:gridSpan w:val="4"/>
            <w:tcBorders>
              <w:top w:val="single" w:sz="12" w:space="0" w:color="A5A5A5" w:themeColor="accent3"/>
              <w:left w:val="single" w:sz="12" w:space="0" w:color="A5A5A5" w:themeColor="accent3"/>
              <w:bottom w:val="single" w:sz="12" w:space="0" w:color="A5A5A5" w:themeColor="accent3"/>
              <w:right w:val="single" w:sz="12" w:space="0" w:color="A5A5A5" w:themeColor="accent3"/>
            </w:tcBorders>
            <w:hideMark/>
          </w:tcPr>
          <w:p w14:paraId="3D4770C1" w14:textId="77777777" w:rsidR="003B0DA5" w:rsidRDefault="003B0DA5">
            <w:pPr>
              <w:rPr>
                <w:rFonts w:cs="Arial"/>
              </w:rPr>
            </w:pPr>
            <w:r>
              <w:rPr>
                <w:rFonts w:cs="Arial"/>
              </w:rPr>
              <w:t xml:space="preserve">Have you ever been barred from working with </w:t>
            </w:r>
            <w:r w:rsidR="005B54E6">
              <w:rPr>
                <w:rFonts w:cs="Arial"/>
              </w:rPr>
              <w:t>c</w:t>
            </w:r>
            <w:r>
              <w:rPr>
                <w:rFonts w:cs="Arial"/>
              </w:rPr>
              <w:t xml:space="preserve">hildren or disqualified from working in </w:t>
            </w:r>
            <w:r w:rsidR="005B54E6">
              <w:rPr>
                <w:rFonts w:cs="Arial"/>
              </w:rPr>
              <w:t>c</w:t>
            </w:r>
            <w:r>
              <w:rPr>
                <w:rFonts w:cs="Arial"/>
              </w:rPr>
              <w:t xml:space="preserve">hildcare? </w:t>
            </w:r>
          </w:p>
          <w:p w14:paraId="11BB4A3B" w14:textId="2804052E" w:rsidR="006F55D2" w:rsidRDefault="006F55D2">
            <w:pPr>
              <w:rPr>
                <w:rFonts w:cs="Arial"/>
              </w:rPr>
            </w:pP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hideMark/>
          </w:tcPr>
          <w:p w14:paraId="591B7FF1" w14:textId="77777777" w:rsidR="003B0DA5" w:rsidRPr="006F55D2" w:rsidRDefault="003B0DA5">
            <w:pPr>
              <w:pStyle w:val="NoSpacing"/>
              <w:jc w:val="both"/>
              <w:rPr>
                <w:rFonts w:ascii="Arial" w:hAnsi="Arial" w:cs="Arial"/>
              </w:rPr>
            </w:pPr>
            <w:r w:rsidRPr="006F55D2">
              <w:rPr>
                <w:rFonts w:ascii="Arial" w:hAnsi="Arial" w:cs="Arial"/>
              </w:rPr>
              <w:t xml:space="preserve">  Yes  </w:t>
            </w:r>
            <w:sdt>
              <w:sdtPr>
                <w:rPr>
                  <w:rFonts w:ascii="Arial" w:hAnsi="Arial" w:cs="Arial"/>
                </w:rPr>
                <w:id w:val="-74052435"/>
              </w:sdtPr>
              <w:sdtEndPr/>
              <w:sdtContent>
                <w:r w:rsidRPr="006F55D2">
                  <w:rPr>
                    <w:rFonts w:ascii="MS Gothic" w:eastAsia="MS Gothic" w:hAnsi="MS Gothic" w:cs="Arial" w:hint="eastAsia"/>
                  </w:rPr>
                  <w:t>☐</w:t>
                </w:r>
              </w:sdtContent>
            </w:sdt>
            <w:r w:rsidRPr="006F55D2">
              <w:rPr>
                <w:rFonts w:ascii="Arial" w:hAnsi="Arial" w:cs="Arial"/>
              </w:rPr>
              <w:t xml:space="preserve">                  </w:t>
            </w:r>
          </w:p>
        </w:tc>
        <w:tc>
          <w:tcPr>
            <w:tcW w:w="1276"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hideMark/>
          </w:tcPr>
          <w:p w14:paraId="0F081779" w14:textId="77777777" w:rsidR="003B0DA5" w:rsidRPr="006F55D2" w:rsidRDefault="003B0DA5">
            <w:pPr>
              <w:pStyle w:val="NoSpacing"/>
              <w:jc w:val="center"/>
              <w:rPr>
                <w:rFonts w:ascii="Arial" w:hAnsi="Arial" w:cs="Arial"/>
              </w:rPr>
            </w:pPr>
            <w:r w:rsidRPr="006F55D2">
              <w:rPr>
                <w:rFonts w:ascii="Arial" w:hAnsi="Arial" w:cs="Arial"/>
              </w:rPr>
              <w:t xml:space="preserve">No  </w:t>
            </w:r>
            <w:sdt>
              <w:sdtPr>
                <w:rPr>
                  <w:rFonts w:ascii="Arial" w:hAnsi="Arial" w:cs="Arial"/>
                </w:rPr>
                <w:id w:val="-1947996032"/>
              </w:sdtPr>
              <w:sdtEndPr/>
              <w:sdtContent>
                <w:r w:rsidRPr="006F55D2">
                  <w:rPr>
                    <w:rFonts w:ascii="MS Gothic" w:eastAsia="MS Gothic" w:hAnsi="MS Gothic" w:cs="Arial" w:hint="eastAsia"/>
                  </w:rPr>
                  <w:t>☐</w:t>
                </w:r>
              </w:sdtContent>
            </w:sdt>
            <w:r w:rsidRPr="006F55D2">
              <w:rPr>
                <w:rFonts w:ascii="Arial" w:hAnsi="Arial" w:cs="Arial"/>
              </w:rPr>
              <w:t xml:space="preserve">    </w:t>
            </w:r>
          </w:p>
        </w:tc>
      </w:tr>
      <w:tr w:rsidR="003B0DA5" w14:paraId="2C8CBDF8" w14:textId="77777777" w:rsidTr="003B0DA5">
        <w:tc>
          <w:tcPr>
            <w:tcW w:w="7230" w:type="dxa"/>
            <w:gridSpan w:val="4"/>
            <w:tcBorders>
              <w:top w:val="single" w:sz="12" w:space="0" w:color="A5A5A5" w:themeColor="accent3"/>
              <w:left w:val="single" w:sz="12" w:space="0" w:color="A5A5A5" w:themeColor="accent3"/>
              <w:bottom w:val="single" w:sz="12" w:space="0" w:color="A5A5A5" w:themeColor="accent3"/>
              <w:right w:val="single" w:sz="4" w:space="0" w:color="A5A5A5" w:themeColor="accent3"/>
            </w:tcBorders>
            <w:hideMark/>
          </w:tcPr>
          <w:p w14:paraId="18265A85" w14:textId="5AB995EF" w:rsidR="003B0DA5" w:rsidRDefault="003B0DA5">
            <w:pPr>
              <w:rPr>
                <w:rFonts w:cs="Arial"/>
              </w:rPr>
            </w:pPr>
            <w:r>
              <w:rPr>
                <w:rFonts w:cs="Arial"/>
              </w:rPr>
              <w:t>Are you or have you ever been prohibited from teaching</w:t>
            </w:r>
            <w:r w:rsidR="000B4BDE">
              <w:rPr>
                <w:rFonts w:cs="Arial"/>
              </w:rPr>
              <w:t>?</w:t>
            </w:r>
          </w:p>
          <w:p w14:paraId="5FA82BCF" w14:textId="78BD7B0B" w:rsidR="006F55D2" w:rsidRDefault="006F55D2">
            <w:pPr>
              <w:rPr>
                <w:rFonts w:cs="Arial"/>
              </w:rPr>
            </w:pPr>
          </w:p>
        </w:tc>
        <w:tc>
          <w:tcPr>
            <w:tcW w:w="851" w:type="dxa"/>
            <w:tcBorders>
              <w:top w:val="single" w:sz="12" w:space="0" w:color="A5A5A5" w:themeColor="accent3"/>
              <w:left w:val="single" w:sz="4" w:space="0" w:color="auto"/>
              <w:bottom w:val="single" w:sz="12" w:space="0" w:color="A5A5A5" w:themeColor="accent3"/>
              <w:right w:val="single" w:sz="12" w:space="0" w:color="A5A5A5" w:themeColor="accent3"/>
            </w:tcBorders>
            <w:hideMark/>
          </w:tcPr>
          <w:p w14:paraId="51A59291" w14:textId="77777777" w:rsidR="003B0DA5" w:rsidRPr="006F55D2" w:rsidRDefault="003B0DA5">
            <w:pPr>
              <w:pStyle w:val="NoSpacing"/>
              <w:jc w:val="center"/>
              <w:rPr>
                <w:rFonts w:ascii="Arial" w:hAnsi="Arial" w:cs="Arial"/>
              </w:rPr>
            </w:pPr>
            <w:r w:rsidRPr="006F55D2">
              <w:rPr>
                <w:rFonts w:ascii="Arial" w:hAnsi="Arial" w:cs="Arial"/>
              </w:rPr>
              <w:t xml:space="preserve">Yes  </w:t>
            </w:r>
            <w:sdt>
              <w:sdtPr>
                <w:rPr>
                  <w:rFonts w:ascii="Arial" w:hAnsi="Arial" w:cs="Arial"/>
                </w:rPr>
                <w:id w:val="173538276"/>
              </w:sdtPr>
              <w:sdtEndPr/>
              <w:sdtContent>
                <w:r w:rsidRPr="006F55D2">
                  <w:rPr>
                    <w:rFonts w:ascii="MS Gothic" w:eastAsia="MS Gothic" w:hAnsi="MS Gothic" w:cs="Arial" w:hint="eastAsia"/>
                  </w:rPr>
                  <w:t>☐</w:t>
                </w:r>
              </w:sdtContent>
            </w:sdt>
            <w:r w:rsidRPr="006F55D2">
              <w:rPr>
                <w:rFonts w:ascii="Arial" w:hAnsi="Arial" w:cs="Arial"/>
              </w:rPr>
              <w:t xml:space="preserve">                  </w:t>
            </w:r>
          </w:p>
        </w:tc>
        <w:tc>
          <w:tcPr>
            <w:tcW w:w="850"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hideMark/>
          </w:tcPr>
          <w:p w14:paraId="58D3758F" w14:textId="44F235D2" w:rsidR="00F5365D" w:rsidRDefault="003B0DA5">
            <w:pPr>
              <w:pStyle w:val="NoSpacing"/>
              <w:jc w:val="center"/>
              <w:rPr>
                <w:rFonts w:ascii="MS Gothic" w:eastAsia="MS Gothic" w:hAnsi="MS Gothic" w:cs="Arial"/>
              </w:rPr>
            </w:pPr>
            <w:r w:rsidRPr="006F55D2">
              <w:rPr>
                <w:rFonts w:ascii="Arial" w:hAnsi="Arial" w:cs="Arial"/>
              </w:rPr>
              <w:t xml:space="preserve">No  </w:t>
            </w:r>
            <w:sdt>
              <w:sdtPr>
                <w:rPr>
                  <w:rFonts w:ascii="Arial" w:hAnsi="Arial" w:cs="Arial"/>
                </w:rPr>
                <w:id w:val="-801766508"/>
              </w:sdtPr>
              <w:sdtEndPr/>
              <w:sdtContent/>
            </w:sdt>
          </w:p>
          <w:p w14:paraId="57F4B3DE" w14:textId="6DD3B9B8" w:rsidR="003B0DA5" w:rsidRPr="006F55D2" w:rsidRDefault="007D38DD">
            <w:pPr>
              <w:pStyle w:val="NoSpacing"/>
              <w:jc w:val="center"/>
              <w:rPr>
                <w:rFonts w:ascii="Arial" w:hAnsi="Arial" w:cs="Arial"/>
              </w:rPr>
            </w:pPr>
            <w:sdt>
              <w:sdtPr>
                <w:rPr>
                  <w:rFonts w:ascii="Arial" w:hAnsi="Arial" w:cs="Arial"/>
                </w:rPr>
                <w:id w:val="499323079"/>
              </w:sdtPr>
              <w:sdtEndPr/>
              <w:sdtContent>
                <w:r w:rsidR="005B0EC2" w:rsidRPr="006F55D2">
                  <w:rPr>
                    <w:rFonts w:ascii="MS Gothic" w:eastAsia="MS Gothic" w:hAnsi="MS Gothic" w:cs="Arial" w:hint="eastAsia"/>
                  </w:rPr>
                  <w:t>☐</w:t>
                </w:r>
              </w:sdtContent>
            </w:sdt>
            <w:r w:rsidR="003B0DA5" w:rsidRPr="006F55D2">
              <w:rPr>
                <w:rFonts w:ascii="Arial" w:hAnsi="Arial" w:cs="Arial"/>
              </w:rPr>
              <w:t xml:space="preserve">    </w:t>
            </w:r>
          </w:p>
        </w:tc>
        <w:tc>
          <w:tcPr>
            <w:tcW w:w="851"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hideMark/>
          </w:tcPr>
          <w:p w14:paraId="61A53AC4" w14:textId="77777777" w:rsidR="003B0DA5" w:rsidRPr="006F55D2" w:rsidRDefault="003B0DA5">
            <w:pPr>
              <w:pStyle w:val="NoSpacing"/>
              <w:jc w:val="center"/>
              <w:rPr>
                <w:rFonts w:ascii="Arial" w:hAnsi="Arial" w:cs="Arial"/>
              </w:rPr>
            </w:pPr>
            <w:r w:rsidRPr="006F55D2">
              <w:rPr>
                <w:rFonts w:ascii="Arial" w:hAnsi="Arial" w:cs="Arial"/>
              </w:rPr>
              <w:t>N/A</w:t>
            </w:r>
          </w:p>
          <w:p w14:paraId="1ACC595B" w14:textId="77777777" w:rsidR="003B0DA5" w:rsidRPr="006F55D2" w:rsidRDefault="007D38DD">
            <w:pPr>
              <w:pStyle w:val="NoSpacing"/>
              <w:jc w:val="center"/>
              <w:rPr>
                <w:rFonts w:ascii="Arial" w:hAnsi="Arial" w:cs="Arial"/>
              </w:rPr>
            </w:pPr>
            <w:sdt>
              <w:sdtPr>
                <w:rPr>
                  <w:rFonts w:ascii="Arial" w:hAnsi="Arial" w:cs="Arial"/>
                </w:rPr>
                <w:id w:val="-1487005066"/>
              </w:sdtPr>
              <w:sdtEndPr/>
              <w:sdtContent>
                <w:r w:rsidR="003B0DA5" w:rsidRPr="006F55D2">
                  <w:rPr>
                    <w:rFonts w:ascii="MS Gothic" w:eastAsia="MS Gothic" w:hAnsi="MS Gothic" w:cs="Arial" w:hint="eastAsia"/>
                  </w:rPr>
                  <w:t>☐</w:t>
                </w:r>
              </w:sdtContent>
            </w:sdt>
            <w:r w:rsidR="003B0DA5" w:rsidRPr="006F55D2">
              <w:rPr>
                <w:rFonts w:ascii="Arial" w:hAnsi="Arial" w:cs="Arial"/>
              </w:rPr>
              <w:t xml:space="preserve">    </w:t>
            </w:r>
          </w:p>
        </w:tc>
      </w:tr>
      <w:tr w:rsidR="003B0DA5" w14:paraId="2DFDDD47" w14:textId="77777777" w:rsidTr="003B0DA5">
        <w:tc>
          <w:tcPr>
            <w:tcW w:w="9782" w:type="dxa"/>
            <w:gridSpan w:val="8"/>
            <w:tcBorders>
              <w:top w:val="single" w:sz="4" w:space="0" w:color="A5A5A5" w:themeColor="accent3"/>
              <w:left w:val="single" w:sz="12" w:space="0" w:color="A5A5A5" w:themeColor="accent3"/>
              <w:bottom w:val="single" w:sz="12" w:space="0" w:color="A5A5A5" w:themeColor="accent3"/>
              <w:right w:val="single" w:sz="12" w:space="0" w:color="A5A5A5" w:themeColor="accent3"/>
            </w:tcBorders>
          </w:tcPr>
          <w:p w14:paraId="46240FDA" w14:textId="018207E5" w:rsidR="003B0DA5" w:rsidRDefault="003B0DA5">
            <w:pPr>
              <w:pStyle w:val="NoSpacing"/>
              <w:jc w:val="both"/>
              <w:rPr>
                <w:rFonts w:ascii="Arial" w:hAnsi="Arial" w:cs="Arial"/>
                <w:b/>
              </w:rPr>
            </w:pPr>
            <w:r>
              <w:rPr>
                <w:rFonts w:ascii="Arial" w:hAnsi="Arial" w:cs="Arial"/>
                <w:b/>
              </w:rPr>
              <w:t xml:space="preserve">If you have answered </w:t>
            </w:r>
            <w:r w:rsidR="008C0C6E">
              <w:rPr>
                <w:rFonts w:ascii="Arial" w:hAnsi="Arial" w:cs="Arial"/>
                <w:b/>
              </w:rPr>
              <w:t>yes</w:t>
            </w:r>
            <w:r>
              <w:rPr>
                <w:rFonts w:ascii="Arial" w:hAnsi="Arial" w:cs="Arial"/>
                <w:b/>
              </w:rPr>
              <w:t xml:space="preserve"> to any of the questions </w:t>
            </w:r>
            <w:r w:rsidR="006F158F">
              <w:rPr>
                <w:rFonts w:ascii="Arial" w:hAnsi="Arial" w:cs="Arial"/>
                <w:b/>
              </w:rPr>
              <w:t>above,</w:t>
            </w:r>
            <w:r>
              <w:rPr>
                <w:rFonts w:ascii="Arial" w:hAnsi="Arial" w:cs="Arial"/>
                <w:b/>
              </w:rPr>
              <w:t xml:space="preserve"> please provide full details</w:t>
            </w:r>
            <w:r w:rsidR="006F158F">
              <w:rPr>
                <w:rFonts w:ascii="Arial" w:hAnsi="Arial" w:cs="Arial"/>
                <w:b/>
              </w:rPr>
              <w:t>.</w:t>
            </w:r>
          </w:p>
          <w:p w14:paraId="7080EB85" w14:textId="757B6D1B" w:rsidR="003B0DA5" w:rsidRDefault="003B0DA5">
            <w:pPr>
              <w:pStyle w:val="NoSpacing"/>
              <w:jc w:val="both"/>
              <w:rPr>
                <w:rFonts w:ascii="Arial" w:hAnsi="Arial" w:cs="Arial"/>
                <w:b/>
              </w:rPr>
            </w:pPr>
          </w:p>
          <w:p w14:paraId="1B158DB6" w14:textId="6A475D99" w:rsidR="00041082" w:rsidRDefault="00041082">
            <w:pPr>
              <w:pStyle w:val="NoSpacing"/>
              <w:jc w:val="both"/>
              <w:rPr>
                <w:rFonts w:ascii="Arial" w:hAnsi="Arial" w:cs="Arial"/>
                <w:b/>
              </w:rPr>
            </w:pPr>
          </w:p>
          <w:p w14:paraId="4EDE9764" w14:textId="77777777" w:rsidR="00041082" w:rsidRDefault="00041082">
            <w:pPr>
              <w:pStyle w:val="NoSpacing"/>
              <w:jc w:val="both"/>
              <w:rPr>
                <w:rFonts w:ascii="Arial" w:hAnsi="Arial" w:cs="Arial"/>
                <w:b/>
              </w:rPr>
            </w:pPr>
          </w:p>
          <w:p w14:paraId="1CD8388B" w14:textId="77777777" w:rsidR="003B0DA5" w:rsidRDefault="003B0DA5">
            <w:pPr>
              <w:pStyle w:val="NoSpacing"/>
              <w:jc w:val="both"/>
              <w:rPr>
                <w:rFonts w:ascii="Arial" w:hAnsi="Arial" w:cs="Arial"/>
                <w:b/>
              </w:rPr>
            </w:pPr>
          </w:p>
        </w:tc>
      </w:tr>
      <w:tr w:rsidR="003B0DA5" w14:paraId="629CDC3D" w14:textId="77777777" w:rsidTr="003B0DA5">
        <w:tc>
          <w:tcPr>
            <w:tcW w:w="9782" w:type="dxa"/>
            <w:gridSpan w:val="8"/>
            <w:tcBorders>
              <w:top w:val="single" w:sz="12" w:space="0" w:color="A5A5A5" w:themeColor="accent3"/>
              <w:left w:val="single" w:sz="12" w:space="0" w:color="A5A5A5" w:themeColor="accent3"/>
              <w:bottom w:val="single" w:sz="12" w:space="0" w:color="A5A5A5" w:themeColor="accent3"/>
              <w:right w:val="single" w:sz="12" w:space="0" w:color="A5A5A5" w:themeColor="accent3"/>
            </w:tcBorders>
            <w:hideMark/>
          </w:tcPr>
          <w:p w14:paraId="7F1EA9C8" w14:textId="6EF37FD4" w:rsidR="003B0DA5" w:rsidRDefault="0062208D">
            <w:pPr>
              <w:pStyle w:val="NoSpacing"/>
              <w:jc w:val="both"/>
              <w:rPr>
                <w:rFonts w:ascii="Arial" w:hAnsi="Arial" w:cs="Arial"/>
                <w:bCs/>
              </w:rPr>
            </w:pPr>
            <w:r>
              <w:rPr>
                <w:rFonts w:ascii="Arial" w:hAnsi="Arial" w:cs="Arial"/>
                <w:b/>
              </w:rPr>
              <w:t>Declaration:</w:t>
            </w:r>
          </w:p>
          <w:p w14:paraId="57F67326" w14:textId="4BE34FDA" w:rsidR="00327FE9" w:rsidRDefault="003B0DA5" w:rsidP="00327FE9">
            <w:pPr>
              <w:pStyle w:val="NoSpacing"/>
              <w:numPr>
                <w:ilvl w:val="0"/>
                <w:numId w:val="7"/>
              </w:numPr>
              <w:jc w:val="both"/>
              <w:rPr>
                <w:rFonts w:ascii="Arial" w:hAnsi="Arial" w:cs="Arial"/>
                <w:bCs/>
                <w:sz w:val="24"/>
                <w:szCs w:val="24"/>
              </w:rPr>
            </w:pPr>
            <w:r w:rsidRPr="00B000AA">
              <w:rPr>
                <w:rFonts w:ascii="Arial" w:hAnsi="Arial" w:cs="Arial"/>
                <w:bCs/>
                <w:sz w:val="24"/>
                <w:szCs w:val="24"/>
              </w:rPr>
              <w:t>I declare that the information I have provided in this disclosure is full and correct at the time of application</w:t>
            </w:r>
            <w:r w:rsidR="00B10228">
              <w:rPr>
                <w:rFonts w:ascii="Arial" w:hAnsi="Arial" w:cs="Arial"/>
                <w:bCs/>
                <w:sz w:val="24"/>
                <w:szCs w:val="24"/>
              </w:rPr>
              <w:t>,</w:t>
            </w:r>
            <w:r w:rsidRPr="00B000AA">
              <w:rPr>
                <w:rFonts w:ascii="Arial" w:hAnsi="Arial" w:cs="Arial"/>
                <w:bCs/>
                <w:sz w:val="24"/>
                <w:szCs w:val="24"/>
              </w:rPr>
              <w:t xml:space="preserve"> and that I have not omitted anything that could be relevant to the appointment of someone who will work with children. </w:t>
            </w:r>
          </w:p>
          <w:p w14:paraId="56645850" w14:textId="32B4DF29" w:rsidR="003B0DA5" w:rsidRPr="00B000AA" w:rsidRDefault="003B0DA5" w:rsidP="00327FE9">
            <w:pPr>
              <w:pStyle w:val="NoSpacing"/>
              <w:numPr>
                <w:ilvl w:val="0"/>
                <w:numId w:val="7"/>
              </w:numPr>
              <w:jc w:val="both"/>
              <w:rPr>
                <w:rFonts w:ascii="Arial" w:hAnsi="Arial" w:cs="Arial"/>
                <w:b/>
                <w:sz w:val="24"/>
                <w:szCs w:val="24"/>
              </w:rPr>
            </w:pPr>
            <w:r w:rsidRPr="00B000AA">
              <w:rPr>
                <w:rFonts w:ascii="Arial" w:hAnsi="Arial" w:cs="Arial"/>
                <w:bCs/>
                <w:sz w:val="24"/>
                <w:szCs w:val="24"/>
              </w:rPr>
              <w:t>I understand that the recruitment panel may be made aware of any relevant information that I have disclosed</w:t>
            </w:r>
            <w:r w:rsidR="00B10228">
              <w:rPr>
                <w:rFonts w:ascii="Arial" w:hAnsi="Arial" w:cs="Arial"/>
                <w:bCs/>
                <w:sz w:val="24"/>
                <w:szCs w:val="24"/>
              </w:rPr>
              <w:t>, in order</w:t>
            </w:r>
            <w:r w:rsidRPr="00B000AA">
              <w:rPr>
                <w:rFonts w:ascii="Arial" w:hAnsi="Arial" w:cs="Arial"/>
                <w:bCs/>
                <w:sz w:val="24"/>
                <w:szCs w:val="24"/>
              </w:rPr>
              <w:t xml:space="preserve"> </w:t>
            </w:r>
            <w:r w:rsidR="00041082" w:rsidRPr="00B000AA">
              <w:rPr>
                <w:rFonts w:ascii="Arial" w:hAnsi="Arial" w:cs="Arial"/>
                <w:bCs/>
                <w:sz w:val="24"/>
                <w:szCs w:val="24"/>
              </w:rPr>
              <w:t>to</w:t>
            </w:r>
            <w:r w:rsidRPr="00B000AA">
              <w:rPr>
                <w:rFonts w:ascii="Arial" w:hAnsi="Arial" w:cs="Arial"/>
                <w:bCs/>
                <w:sz w:val="24"/>
                <w:szCs w:val="24"/>
              </w:rPr>
              <w:t xml:space="preserve"> discuss the matter(s) with me as part of the recruitment process and that, if my application is successful, a risk assessment of the disclosed information will be held securely on my personnel file. </w:t>
            </w:r>
          </w:p>
        </w:tc>
      </w:tr>
      <w:tr w:rsidR="003B0DA5" w14:paraId="652A8775" w14:textId="77777777" w:rsidTr="003B0DA5">
        <w:tc>
          <w:tcPr>
            <w:tcW w:w="5021" w:type="dxa"/>
            <w:gridSpan w:val="2"/>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4DCDE9F8" w14:textId="77777777" w:rsidR="003B0DA5" w:rsidRDefault="003B0DA5">
            <w:pPr>
              <w:tabs>
                <w:tab w:val="left" w:pos="5415"/>
                <w:tab w:val="right" w:pos="9225"/>
              </w:tabs>
              <w:jc w:val="both"/>
              <w:rPr>
                <w:rFonts w:cs="Arial"/>
                <w:b/>
                <w:bCs/>
              </w:rPr>
            </w:pPr>
            <w:r>
              <w:rPr>
                <w:rFonts w:cs="Arial"/>
                <w:b/>
                <w:bCs/>
              </w:rPr>
              <w:t xml:space="preserve">Signed: </w:t>
            </w:r>
          </w:p>
          <w:p w14:paraId="6F95AA47" w14:textId="77777777" w:rsidR="003B0DA5" w:rsidRDefault="003B0DA5">
            <w:pPr>
              <w:pStyle w:val="NoSpacing"/>
              <w:jc w:val="center"/>
              <w:rPr>
                <w:rFonts w:ascii="Arial" w:hAnsi="Arial" w:cs="Arial"/>
                <w:b/>
                <w:sz w:val="24"/>
                <w:szCs w:val="24"/>
              </w:rPr>
            </w:pPr>
          </w:p>
          <w:p w14:paraId="5BB2682B" w14:textId="77777777" w:rsidR="003B0DA5" w:rsidRDefault="003B0DA5">
            <w:pPr>
              <w:pStyle w:val="NoSpacing"/>
              <w:jc w:val="center"/>
              <w:rPr>
                <w:rFonts w:ascii="Arial" w:hAnsi="Arial" w:cs="Arial"/>
                <w:b/>
                <w:sz w:val="24"/>
                <w:szCs w:val="24"/>
              </w:rPr>
            </w:pPr>
          </w:p>
        </w:tc>
        <w:tc>
          <w:tcPr>
            <w:tcW w:w="4761" w:type="dxa"/>
            <w:gridSpan w:val="6"/>
            <w:tcBorders>
              <w:top w:val="single" w:sz="12" w:space="0" w:color="A5A5A5" w:themeColor="accent3"/>
              <w:left w:val="single" w:sz="12" w:space="0" w:color="A5A5A5" w:themeColor="accent3"/>
              <w:bottom w:val="single" w:sz="12" w:space="0" w:color="A5A5A5" w:themeColor="accent3"/>
              <w:right w:val="single" w:sz="4" w:space="0" w:color="A5A5A5" w:themeColor="accent3"/>
            </w:tcBorders>
          </w:tcPr>
          <w:p w14:paraId="6653158E" w14:textId="77777777" w:rsidR="003B0DA5" w:rsidRDefault="003B0DA5">
            <w:pPr>
              <w:tabs>
                <w:tab w:val="left" w:pos="5415"/>
                <w:tab w:val="right" w:pos="9225"/>
              </w:tabs>
              <w:jc w:val="both"/>
              <w:rPr>
                <w:rFonts w:cs="Arial"/>
                <w:sz w:val="22"/>
              </w:rPr>
            </w:pPr>
            <w:r>
              <w:rPr>
                <w:rFonts w:cs="Arial"/>
                <w:b/>
                <w:bCs/>
              </w:rPr>
              <w:t>Date</w:t>
            </w:r>
            <w:r>
              <w:rPr>
                <w:rFonts w:cs="Arial"/>
              </w:rPr>
              <w:t xml:space="preserve">: </w:t>
            </w:r>
          </w:p>
          <w:p w14:paraId="1C6EE3EC" w14:textId="77777777" w:rsidR="003B0DA5" w:rsidRDefault="003B0DA5">
            <w:pPr>
              <w:pStyle w:val="NoSpacing"/>
              <w:jc w:val="center"/>
              <w:rPr>
                <w:rFonts w:ascii="Arial" w:hAnsi="Arial" w:cs="Arial"/>
                <w:b/>
                <w:sz w:val="24"/>
                <w:szCs w:val="24"/>
              </w:rPr>
            </w:pPr>
          </w:p>
        </w:tc>
      </w:tr>
    </w:tbl>
    <w:p w14:paraId="0BCCC795" w14:textId="7EF30909" w:rsidR="00367B01" w:rsidRPr="00B55542" w:rsidRDefault="00367B01" w:rsidP="006F55D2"/>
    <w:sectPr w:rsidR="00367B01" w:rsidRPr="00B55542" w:rsidSect="00D9136B">
      <w:type w:val="continuous"/>
      <w:pgSz w:w="11906" w:h="16838"/>
      <w:pgMar w:top="720" w:right="720" w:bottom="426" w:left="720"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912FC" w14:textId="77777777" w:rsidR="004028EE" w:rsidRDefault="004028EE" w:rsidP="00791110">
      <w:pPr>
        <w:spacing w:after="0" w:line="240" w:lineRule="auto"/>
      </w:pPr>
      <w:r>
        <w:separator/>
      </w:r>
    </w:p>
  </w:endnote>
  <w:endnote w:type="continuationSeparator" w:id="0">
    <w:p w14:paraId="4E95BBEE" w14:textId="77777777" w:rsidR="004028EE" w:rsidRDefault="004028EE" w:rsidP="00791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952980"/>
      <w:docPartObj>
        <w:docPartGallery w:val="Page Numbers (Top of Page)"/>
        <w:docPartUnique/>
      </w:docPartObj>
    </w:sdtPr>
    <w:sdtEndPr/>
    <w:sdtContent>
      <w:p w14:paraId="08B34E8C" w14:textId="2CC1F930" w:rsidR="00367B01" w:rsidRDefault="00367B01" w:rsidP="00367B01">
        <w:pPr>
          <w:pStyle w:val="Footer"/>
          <w:rPr>
            <w:b/>
            <w:bCs/>
            <w:sz w:val="20"/>
            <w:szCs w:val="20"/>
          </w:rPr>
        </w:pPr>
        <w:r w:rsidRPr="00A40BD9">
          <w:rPr>
            <w:sz w:val="20"/>
            <w:szCs w:val="20"/>
          </w:rPr>
          <w:t xml:space="preserve">Page </w:t>
        </w:r>
        <w:r w:rsidRPr="00A40BD9">
          <w:rPr>
            <w:b/>
            <w:bCs/>
            <w:sz w:val="20"/>
            <w:szCs w:val="20"/>
          </w:rPr>
          <w:fldChar w:fldCharType="begin"/>
        </w:r>
        <w:r w:rsidRPr="00A40BD9">
          <w:rPr>
            <w:b/>
            <w:bCs/>
            <w:sz w:val="20"/>
            <w:szCs w:val="20"/>
          </w:rPr>
          <w:instrText xml:space="preserve"> PAGE </w:instrText>
        </w:r>
        <w:r w:rsidRPr="00A40BD9">
          <w:rPr>
            <w:b/>
            <w:bCs/>
            <w:sz w:val="20"/>
            <w:szCs w:val="20"/>
          </w:rPr>
          <w:fldChar w:fldCharType="separate"/>
        </w:r>
        <w:r w:rsidR="007D38DD">
          <w:rPr>
            <w:b/>
            <w:bCs/>
            <w:noProof/>
            <w:sz w:val="20"/>
            <w:szCs w:val="20"/>
          </w:rPr>
          <w:t>3</w:t>
        </w:r>
        <w:r w:rsidRPr="00A40BD9">
          <w:rPr>
            <w:b/>
            <w:bCs/>
            <w:sz w:val="20"/>
            <w:szCs w:val="20"/>
          </w:rPr>
          <w:fldChar w:fldCharType="end"/>
        </w:r>
        <w:r w:rsidRPr="00A40BD9">
          <w:rPr>
            <w:sz w:val="20"/>
            <w:szCs w:val="20"/>
          </w:rPr>
          <w:t xml:space="preserve"> of </w:t>
        </w:r>
        <w:r w:rsidRPr="00A40BD9">
          <w:rPr>
            <w:b/>
            <w:bCs/>
            <w:sz w:val="20"/>
            <w:szCs w:val="20"/>
          </w:rPr>
          <w:fldChar w:fldCharType="begin"/>
        </w:r>
        <w:r w:rsidRPr="00A40BD9">
          <w:rPr>
            <w:b/>
            <w:bCs/>
            <w:sz w:val="20"/>
            <w:szCs w:val="20"/>
          </w:rPr>
          <w:instrText xml:space="preserve"> NUMPAGES  </w:instrText>
        </w:r>
        <w:r w:rsidRPr="00A40BD9">
          <w:rPr>
            <w:b/>
            <w:bCs/>
            <w:sz w:val="20"/>
            <w:szCs w:val="20"/>
          </w:rPr>
          <w:fldChar w:fldCharType="separate"/>
        </w:r>
        <w:r w:rsidR="007D38DD">
          <w:rPr>
            <w:b/>
            <w:bCs/>
            <w:noProof/>
            <w:sz w:val="20"/>
            <w:szCs w:val="20"/>
          </w:rPr>
          <w:t>3</w:t>
        </w:r>
        <w:r w:rsidRPr="00A40BD9">
          <w:rPr>
            <w:b/>
            <w:bCs/>
            <w:sz w:val="20"/>
            <w:szCs w:val="20"/>
          </w:rPr>
          <w:fldChar w:fldCharType="end"/>
        </w:r>
      </w:p>
      <w:p w14:paraId="61D8FEA4" w14:textId="0B649C4B" w:rsidR="00367B01" w:rsidRPr="00A40BD9" w:rsidRDefault="00367B01" w:rsidP="00367B01">
        <w:pPr>
          <w:spacing w:after="0" w:line="240" w:lineRule="auto"/>
          <w:rPr>
            <w:rFonts w:ascii="Calibri" w:eastAsia="Times New Roman" w:hAnsi="Calibri"/>
            <w:sz w:val="16"/>
            <w:szCs w:val="16"/>
          </w:rPr>
        </w:pPr>
        <w:r w:rsidRPr="00A40BD9">
          <w:rPr>
            <w:rFonts w:eastAsia="Times New Roman"/>
            <w:bCs/>
            <w:sz w:val="16"/>
            <w:szCs w:val="16"/>
          </w:rPr>
          <w:t>c</w:t>
        </w:r>
        <w:r>
          <w:rPr>
            <w:rFonts w:eastAsia="Times New Roman"/>
            <w:bCs/>
            <w:sz w:val="16"/>
            <w:szCs w:val="16"/>
          </w:rPr>
          <w:t>/o Integra Schools HR.  J</w:t>
        </w:r>
        <w:r w:rsidR="00A43308">
          <w:rPr>
            <w:rFonts w:eastAsia="Times New Roman"/>
            <w:bCs/>
            <w:sz w:val="16"/>
            <w:szCs w:val="16"/>
          </w:rPr>
          <w:t>H/CC</w:t>
        </w:r>
        <w:r w:rsidRPr="00A40BD9">
          <w:rPr>
            <w:rFonts w:eastAsia="Times New Roman"/>
            <w:bCs/>
            <w:sz w:val="16"/>
            <w:szCs w:val="16"/>
          </w:rPr>
          <w:t xml:space="preserve">/GG.  </w:t>
        </w:r>
        <w:r w:rsidR="008F6BD9">
          <w:rPr>
            <w:rFonts w:eastAsia="Times New Roman"/>
            <w:bCs/>
            <w:sz w:val="16"/>
            <w:szCs w:val="16"/>
          </w:rPr>
          <w:t>November</w:t>
        </w:r>
        <w:r w:rsidR="006A0FB9">
          <w:rPr>
            <w:rFonts w:eastAsia="Times New Roman"/>
            <w:bCs/>
            <w:sz w:val="16"/>
            <w:szCs w:val="16"/>
          </w:rPr>
          <w:t xml:space="preserve"> 2021</w:t>
        </w:r>
        <w:r w:rsidRPr="00A40BD9">
          <w:rPr>
            <w:rFonts w:eastAsia="Times New Roman"/>
            <w:bCs/>
            <w:sz w:val="16"/>
            <w:szCs w:val="16"/>
          </w:rPr>
          <w:t>.  Review date</w:t>
        </w:r>
        <w:r w:rsidR="00F02E3E">
          <w:rPr>
            <w:rFonts w:eastAsia="Times New Roman"/>
            <w:bCs/>
            <w:sz w:val="16"/>
            <w:szCs w:val="16"/>
          </w:rPr>
          <w:t xml:space="preserve"> </w:t>
        </w:r>
        <w:r w:rsidR="006A0FB9">
          <w:rPr>
            <w:rFonts w:eastAsia="Times New Roman"/>
            <w:bCs/>
            <w:sz w:val="16"/>
            <w:szCs w:val="16"/>
          </w:rPr>
          <w:t xml:space="preserve">September </w:t>
        </w:r>
        <w:r w:rsidR="00F02E3E">
          <w:rPr>
            <w:rFonts w:eastAsia="Times New Roman"/>
            <w:bCs/>
            <w:sz w:val="16"/>
            <w:szCs w:val="16"/>
          </w:rPr>
          <w:t xml:space="preserve"> 2023.</w:t>
        </w:r>
        <w:r w:rsidRPr="00A40BD9">
          <w:rPr>
            <w:rFonts w:eastAsia="Times New Roman"/>
            <w:bCs/>
            <w:sz w:val="16"/>
            <w:szCs w:val="16"/>
          </w:rPr>
          <w:t>  All Rights Reserved.</w:t>
        </w:r>
      </w:p>
      <w:p w14:paraId="5CADB2BE" w14:textId="77777777" w:rsidR="00367B01" w:rsidRDefault="007D38DD" w:rsidP="00367B0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379137"/>
      <w:docPartObj>
        <w:docPartGallery w:val="Page Numbers (Bottom of Page)"/>
        <w:docPartUnique/>
      </w:docPartObj>
    </w:sdtPr>
    <w:sdtEndPr/>
    <w:sdtContent>
      <w:sdt>
        <w:sdtPr>
          <w:id w:val="-1705238520"/>
          <w:docPartObj>
            <w:docPartGallery w:val="Page Numbers (Top of Page)"/>
            <w:docPartUnique/>
          </w:docPartObj>
        </w:sdtPr>
        <w:sdtEndPr/>
        <w:sdtContent>
          <w:p w14:paraId="46CD2614" w14:textId="7DF64168" w:rsidR="00A40BD9" w:rsidRDefault="000965EC">
            <w:pPr>
              <w:pStyle w:val="Footer"/>
              <w:rPr>
                <w:b/>
                <w:bCs/>
                <w:sz w:val="20"/>
                <w:szCs w:val="20"/>
              </w:rPr>
            </w:pPr>
            <w:r w:rsidRPr="00A40BD9">
              <w:rPr>
                <w:sz w:val="20"/>
                <w:szCs w:val="20"/>
              </w:rPr>
              <w:t xml:space="preserve">Page </w:t>
            </w:r>
            <w:r w:rsidRPr="00A40BD9">
              <w:rPr>
                <w:b/>
                <w:bCs/>
                <w:sz w:val="20"/>
                <w:szCs w:val="20"/>
              </w:rPr>
              <w:fldChar w:fldCharType="begin"/>
            </w:r>
            <w:r w:rsidRPr="00A40BD9">
              <w:rPr>
                <w:b/>
                <w:bCs/>
                <w:sz w:val="20"/>
                <w:szCs w:val="20"/>
              </w:rPr>
              <w:instrText xml:space="preserve"> PAGE </w:instrText>
            </w:r>
            <w:r w:rsidRPr="00A40BD9">
              <w:rPr>
                <w:b/>
                <w:bCs/>
                <w:sz w:val="20"/>
                <w:szCs w:val="20"/>
              </w:rPr>
              <w:fldChar w:fldCharType="separate"/>
            </w:r>
            <w:r w:rsidR="007D38DD">
              <w:rPr>
                <w:b/>
                <w:bCs/>
                <w:noProof/>
                <w:sz w:val="20"/>
                <w:szCs w:val="20"/>
              </w:rPr>
              <w:t>1</w:t>
            </w:r>
            <w:r w:rsidRPr="00A40BD9">
              <w:rPr>
                <w:b/>
                <w:bCs/>
                <w:sz w:val="20"/>
                <w:szCs w:val="20"/>
              </w:rPr>
              <w:fldChar w:fldCharType="end"/>
            </w:r>
            <w:r w:rsidRPr="00A40BD9">
              <w:rPr>
                <w:sz w:val="20"/>
                <w:szCs w:val="20"/>
              </w:rPr>
              <w:t xml:space="preserve"> of </w:t>
            </w:r>
            <w:r w:rsidRPr="00A40BD9">
              <w:rPr>
                <w:b/>
                <w:bCs/>
                <w:sz w:val="20"/>
                <w:szCs w:val="20"/>
              </w:rPr>
              <w:fldChar w:fldCharType="begin"/>
            </w:r>
            <w:r w:rsidRPr="00A40BD9">
              <w:rPr>
                <w:b/>
                <w:bCs/>
                <w:sz w:val="20"/>
                <w:szCs w:val="20"/>
              </w:rPr>
              <w:instrText xml:space="preserve"> NUMPAGES  </w:instrText>
            </w:r>
            <w:r w:rsidRPr="00A40BD9">
              <w:rPr>
                <w:b/>
                <w:bCs/>
                <w:sz w:val="20"/>
                <w:szCs w:val="20"/>
              </w:rPr>
              <w:fldChar w:fldCharType="separate"/>
            </w:r>
            <w:r w:rsidR="007D38DD">
              <w:rPr>
                <w:b/>
                <w:bCs/>
                <w:noProof/>
                <w:sz w:val="20"/>
                <w:szCs w:val="20"/>
              </w:rPr>
              <w:t>3</w:t>
            </w:r>
            <w:r w:rsidRPr="00A40BD9">
              <w:rPr>
                <w:b/>
                <w:bCs/>
                <w:sz w:val="20"/>
                <w:szCs w:val="20"/>
              </w:rPr>
              <w:fldChar w:fldCharType="end"/>
            </w:r>
          </w:p>
          <w:p w14:paraId="473AA5E8" w14:textId="1E111440" w:rsidR="00A40BD9" w:rsidRPr="00A40BD9" w:rsidRDefault="00A40BD9" w:rsidP="00A40BD9">
            <w:pPr>
              <w:spacing w:after="0" w:line="240" w:lineRule="auto"/>
              <w:rPr>
                <w:rFonts w:ascii="Calibri" w:eastAsia="Times New Roman" w:hAnsi="Calibri"/>
                <w:sz w:val="16"/>
                <w:szCs w:val="16"/>
              </w:rPr>
            </w:pPr>
            <w:r w:rsidRPr="00A40BD9">
              <w:rPr>
                <w:rFonts w:eastAsia="Times New Roman"/>
                <w:bCs/>
                <w:sz w:val="16"/>
                <w:szCs w:val="16"/>
              </w:rPr>
              <w:t>c/o Integra Schools HR.  </w:t>
            </w:r>
            <w:r w:rsidR="00367B01">
              <w:rPr>
                <w:rFonts w:eastAsia="Times New Roman"/>
                <w:bCs/>
                <w:sz w:val="16"/>
                <w:szCs w:val="16"/>
              </w:rPr>
              <w:t>J</w:t>
            </w:r>
            <w:r w:rsidR="00FC3503">
              <w:rPr>
                <w:rFonts w:eastAsia="Times New Roman"/>
                <w:bCs/>
                <w:sz w:val="16"/>
                <w:szCs w:val="16"/>
              </w:rPr>
              <w:t>H</w:t>
            </w:r>
            <w:r w:rsidR="00A43308">
              <w:rPr>
                <w:rFonts w:eastAsia="Times New Roman"/>
                <w:bCs/>
                <w:sz w:val="16"/>
                <w:szCs w:val="16"/>
              </w:rPr>
              <w:t>/CC</w:t>
            </w:r>
            <w:r w:rsidR="00367B01">
              <w:rPr>
                <w:rFonts w:eastAsia="Times New Roman"/>
                <w:bCs/>
                <w:sz w:val="16"/>
                <w:szCs w:val="16"/>
              </w:rPr>
              <w:t>/</w:t>
            </w:r>
            <w:r w:rsidRPr="00A40BD9">
              <w:rPr>
                <w:rFonts w:eastAsia="Times New Roman"/>
                <w:bCs/>
                <w:sz w:val="16"/>
                <w:szCs w:val="16"/>
              </w:rPr>
              <w:t xml:space="preserve">GG.  </w:t>
            </w:r>
            <w:r w:rsidR="008F6BD9">
              <w:rPr>
                <w:rFonts w:eastAsia="Times New Roman"/>
                <w:bCs/>
                <w:sz w:val="16"/>
                <w:szCs w:val="16"/>
              </w:rPr>
              <w:t xml:space="preserve">November </w:t>
            </w:r>
            <w:r w:rsidR="00A43308">
              <w:rPr>
                <w:rFonts w:eastAsia="Times New Roman"/>
                <w:bCs/>
                <w:sz w:val="16"/>
                <w:szCs w:val="16"/>
              </w:rPr>
              <w:t xml:space="preserve"> 2021</w:t>
            </w:r>
            <w:r w:rsidRPr="00A40BD9">
              <w:rPr>
                <w:rFonts w:eastAsia="Times New Roman"/>
                <w:bCs/>
                <w:sz w:val="16"/>
                <w:szCs w:val="16"/>
              </w:rPr>
              <w:t xml:space="preserve">.  Review date </w:t>
            </w:r>
            <w:r w:rsidR="006A0FB9">
              <w:rPr>
                <w:rFonts w:eastAsia="Times New Roman"/>
                <w:bCs/>
                <w:sz w:val="16"/>
                <w:szCs w:val="16"/>
              </w:rPr>
              <w:t>September</w:t>
            </w:r>
            <w:r w:rsidR="00A43308">
              <w:rPr>
                <w:rFonts w:eastAsia="Times New Roman"/>
                <w:bCs/>
                <w:sz w:val="16"/>
                <w:szCs w:val="16"/>
              </w:rPr>
              <w:t xml:space="preserve"> 2023</w:t>
            </w:r>
            <w:r w:rsidRPr="00A40BD9">
              <w:rPr>
                <w:rFonts w:eastAsia="Times New Roman"/>
                <w:bCs/>
                <w:sz w:val="16"/>
                <w:szCs w:val="16"/>
              </w:rPr>
              <w:t>.  All Rights Reserved.</w:t>
            </w:r>
          </w:p>
          <w:p w14:paraId="2FFB8A8D" w14:textId="77777777" w:rsidR="000965EC" w:rsidRDefault="007D38DD">
            <w:pPr>
              <w:pStyle w:val="Footer"/>
            </w:pPr>
          </w:p>
        </w:sdtContent>
      </w:sdt>
    </w:sdtContent>
  </w:sdt>
  <w:p w14:paraId="5FFF11D2" w14:textId="77777777" w:rsidR="00E92C17" w:rsidRDefault="00E92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A72F7" w14:textId="77777777" w:rsidR="004028EE" w:rsidRDefault="004028EE" w:rsidP="00791110">
      <w:pPr>
        <w:spacing w:after="0" w:line="240" w:lineRule="auto"/>
      </w:pPr>
      <w:r>
        <w:separator/>
      </w:r>
    </w:p>
  </w:footnote>
  <w:footnote w:type="continuationSeparator" w:id="0">
    <w:p w14:paraId="6F88A741" w14:textId="77777777" w:rsidR="004028EE" w:rsidRDefault="004028EE" w:rsidP="007911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7B1DE" w14:textId="77777777" w:rsidR="007C5424" w:rsidRDefault="007C5424" w:rsidP="007C5424">
    <w:pPr>
      <w:pStyle w:val="Header"/>
      <w:rPr>
        <w:color w:val="FFFFFF" w:themeColor="background1"/>
      </w:rPr>
    </w:pPr>
    <w:r w:rsidRPr="00791110">
      <w:rPr>
        <w:noProof/>
        <w:color w:val="FFFFFF" w:themeColor="background1"/>
        <w:lang w:eastAsia="en-GB"/>
      </w:rPr>
      <mc:AlternateContent>
        <mc:Choice Requires="wps">
          <w:drawing>
            <wp:anchor distT="0" distB="0" distL="114300" distR="114300" simplePos="0" relativeHeight="251664384" behindDoc="1" locked="0" layoutInCell="1" allowOverlap="1" wp14:anchorId="4A564E7F" wp14:editId="6C0E478F">
              <wp:simplePos x="0" y="0"/>
              <wp:positionH relativeFrom="page">
                <wp:posOffset>-73083</wp:posOffset>
              </wp:positionH>
              <wp:positionV relativeFrom="paragraph">
                <wp:posOffset>-582295</wp:posOffset>
              </wp:positionV>
              <wp:extent cx="7620000" cy="1447800"/>
              <wp:effectExtent l="0" t="0" r="0" b="0"/>
              <wp:wrapNone/>
              <wp:docPr id="4" name="Rectangle 4"/>
              <wp:cNvGraphicFramePr/>
              <a:graphic xmlns:a="http://schemas.openxmlformats.org/drawingml/2006/main">
                <a:graphicData uri="http://schemas.microsoft.com/office/word/2010/wordprocessingShape">
                  <wps:wsp>
                    <wps:cNvSpPr/>
                    <wps:spPr>
                      <a:xfrm>
                        <a:off x="0" y="0"/>
                        <a:ext cx="7620000" cy="1447800"/>
                      </a:xfrm>
                      <a:prstGeom prst="rect">
                        <a:avLst/>
                      </a:prstGeom>
                      <a:solidFill>
                        <a:srgbClr val="1DBA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1DE4DE" id="Rectangle 4" o:spid="_x0000_s1026" style="position:absolute;margin-left:-5.75pt;margin-top:-45.85pt;width:600pt;height:1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" fillcolor="#1dbadf" stroked="f" strokeweight="1pt">
              <w10:wrap anchorx="page"/>
            </v:rect>
          </w:pict>
        </mc:Fallback>
      </mc:AlternateContent>
    </w:r>
    <w:r>
      <w:rPr>
        <w:noProof/>
        <w:color w:val="FFFFFF" w:themeColor="background1"/>
        <w:lang w:eastAsia="en-GB"/>
      </w:rPr>
      <w:drawing>
        <wp:anchor distT="0" distB="0" distL="114300" distR="114300" simplePos="0" relativeHeight="251665408" behindDoc="0" locked="0" layoutInCell="1" allowOverlap="1" wp14:anchorId="7ADC2897" wp14:editId="6B0E1B92">
          <wp:simplePos x="0" y="0"/>
          <wp:positionH relativeFrom="column">
            <wp:posOffset>4994275</wp:posOffset>
          </wp:positionH>
          <wp:positionV relativeFrom="paragraph">
            <wp:posOffset>-700982</wp:posOffset>
          </wp:positionV>
          <wp:extent cx="1655445" cy="156464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1564640"/>
                  </a:xfrm>
                  <a:prstGeom prst="rect">
                    <a:avLst/>
                  </a:prstGeom>
                </pic:spPr>
              </pic:pic>
            </a:graphicData>
          </a:graphic>
          <wp14:sizeRelH relativeFrom="page">
            <wp14:pctWidth>0</wp14:pctWidth>
          </wp14:sizeRelH>
          <wp14:sizeRelV relativeFrom="page">
            <wp14:pctHeight>0</wp14:pctHeight>
          </wp14:sizeRelV>
        </wp:anchor>
      </w:drawing>
    </w:r>
  </w:p>
  <w:p w14:paraId="213F82DE" w14:textId="77777777" w:rsidR="000A1ED5" w:rsidRDefault="007C5424" w:rsidP="007C5424">
    <w:pPr>
      <w:pStyle w:val="Header"/>
      <w:tabs>
        <w:tab w:val="clear" w:pos="4513"/>
        <w:tab w:val="clear" w:pos="9026"/>
        <w:tab w:val="left" w:pos="1135"/>
      </w:tabs>
      <w:rPr>
        <w:color w:val="FFFFFF" w:themeColor="background1"/>
      </w:rPr>
    </w:pPr>
    <w:r>
      <w:rPr>
        <w:color w:val="FFFFFF" w:themeColor="background1"/>
      </w:rPr>
      <w:tab/>
    </w:r>
  </w:p>
  <w:p w14:paraId="1C8C43CF" w14:textId="77777777" w:rsidR="000A1ED5" w:rsidRDefault="007C5424" w:rsidP="007C5424">
    <w:pPr>
      <w:pStyle w:val="Header"/>
      <w:tabs>
        <w:tab w:val="clear" w:pos="4513"/>
        <w:tab w:val="clear" w:pos="9026"/>
        <w:tab w:val="left" w:pos="6982"/>
      </w:tabs>
      <w:rPr>
        <w:color w:val="FFFFFF" w:themeColor="background1"/>
      </w:rPr>
    </w:pPr>
    <w:r>
      <w:rPr>
        <w:color w:val="FFFFFF" w:themeColor="background1"/>
      </w:rPr>
      <w:tab/>
    </w:r>
  </w:p>
  <w:p w14:paraId="4C1228C7" w14:textId="77777777" w:rsidR="000A1ED5" w:rsidRPr="007C5424" w:rsidRDefault="000A1ED5">
    <w:pPr>
      <w:pStyle w:val="Header"/>
      <w:rPr>
        <w:color w:val="FFFFFF" w:themeColor="background1"/>
        <w:sz w:val="20"/>
        <w:szCs w:val="20"/>
      </w:rPr>
    </w:pPr>
    <w:r w:rsidRPr="007C5424">
      <w:rPr>
        <w:color w:val="FFFFFF" w:themeColor="background1"/>
        <w:sz w:val="20"/>
        <w:szCs w:val="20"/>
      </w:rPr>
      <w:t>Integra is the trading arm of South Gloucestershire Council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07EB3"/>
    <w:multiLevelType w:val="hybridMultilevel"/>
    <w:tmpl w:val="D0087C3A"/>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14287FA8"/>
    <w:multiLevelType w:val="hybridMultilevel"/>
    <w:tmpl w:val="34BED6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93F386F"/>
    <w:multiLevelType w:val="hybridMultilevel"/>
    <w:tmpl w:val="7414A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AC0221"/>
    <w:multiLevelType w:val="hybridMultilevel"/>
    <w:tmpl w:val="A6C66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AD717D"/>
    <w:multiLevelType w:val="hybridMultilevel"/>
    <w:tmpl w:val="0DFCE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D13ED0"/>
    <w:multiLevelType w:val="hybridMultilevel"/>
    <w:tmpl w:val="D4542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78"/>
    <w:rsid w:val="00016ECA"/>
    <w:rsid w:val="0003026D"/>
    <w:rsid w:val="00035D59"/>
    <w:rsid w:val="00041082"/>
    <w:rsid w:val="00053A6A"/>
    <w:rsid w:val="00053E8F"/>
    <w:rsid w:val="00066FDC"/>
    <w:rsid w:val="00067FC5"/>
    <w:rsid w:val="00080457"/>
    <w:rsid w:val="00082ACE"/>
    <w:rsid w:val="000879FD"/>
    <w:rsid w:val="000965EC"/>
    <w:rsid w:val="000A1ED5"/>
    <w:rsid w:val="000B4BDE"/>
    <w:rsid w:val="000D76E5"/>
    <w:rsid w:val="000F07FE"/>
    <w:rsid w:val="0012780A"/>
    <w:rsid w:val="00137F6A"/>
    <w:rsid w:val="00183256"/>
    <w:rsid w:val="001C185D"/>
    <w:rsid w:val="001D6D80"/>
    <w:rsid w:val="001D730A"/>
    <w:rsid w:val="001F3895"/>
    <w:rsid w:val="00206DFA"/>
    <w:rsid w:val="002106FA"/>
    <w:rsid w:val="00226727"/>
    <w:rsid w:val="0023137E"/>
    <w:rsid w:val="00233CC3"/>
    <w:rsid w:val="002614F1"/>
    <w:rsid w:val="00263B0B"/>
    <w:rsid w:val="00290C0D"/>
    <w:rsid w:val="00291C4A"/>
    <w:rsid w:val="002A5FB0"/>
    <w:rsid w:val="00327FE9"/>
    <w:rsid w:val="00356E56"/>
    <w:rsid w:val="00367B01"/>
    <w:rsid w:val="00370275"/>
    <w:rsid w:val="003B0DA5"/>
    <w:rsid w:val="003B1860"/>
    <w:rsid w:val="003C3FAD"/>
    <w:rsid w:val="003E45C0"/>
    <w:rsid w:val="004028EE"/>
    <w:rsid w:val="0041522D"/>
    <w:rsid w:val="004371AF"/>
    <w:rsid w:val="00451ACA"/>
    <w:rsid w:val="00480D97"/>
    <w:rsid w:val="004E73DB"/>
    <w:rsid w:val="00502E1D"/>
    <w:rsid w:val="00530B27"/>
    <w:rsid w:val="00535E42"/>
    <w:rsid w:val="005668E2"/>
    <w:rsid w:val="005732FD"/>
    <w:rsid w:val="0057633D"/>
    <w:rsid w:val="0059450C"/>
    <w:rsid w:val="005A386D"/>
    <w:rsid w:val="005B0EC2"/>
    <w:rsid w:val="005B4B76"/>
    <w:rsid w:val="005B54E6"/>
    <w:rsid w:val="005B6F0F"/>
    <w:rsid w:val="005B7E80"/>
    <w:rsid w:val="005C47D1"/>
    <w:rsid w:val="005C4830"/>
    <w:rsid w:val="00603DD9"/>
    <w:rsid w:val="00605AE8"/>
    <w:rsid w:val="00607C29"/>
    <w:rsid w:val="0062208D"/>
    <w:rsid w:val="00637B7C"/>
    <w:rsid w:val="00645A00"/>
    <w:rsid w:val="00664515"/>
    <w:rsid w:val="00670486"/>
    <w:rsid w:val="00682A1A"/>
    <w:rsid w:val="006A0FB9"/>
    <w:rsid w:val="006B14C8"/>
    <w:rsid w:val="006D53EF"/>
    <w:rsid w:val="006E2F33"/>
    <w:rsid w:val="006E7BEC"/>
    <w:rsid w:val="006F158F"/>
    <w:rsid w:val="006F55D2"/>
    <w:rsid w:val="007045BD"/>
    <w:rsid w:val="007140C8"/>
    <w:rsid w:val="00740E7E"/>
    <w:rsid w:val="00756C2B"/>
    <w:rsid w:val="00767BB0"/>
    <w:rsid w:val="007741A6"/>
    <w:rsid w:val="007753E8"/>
    <w:rsid w:val="00780BE7"/>
    <w:rsid w:val="00790A4B"/>
    <w:rsid w:val="00791110"/>
    <w:rsid w:val="007B4E9C"/>
    <w:rsid w:val="007C5424"/>
    <w:rsid w:val="007D38DD"/>
    <w:rsid w:val="007D60A9"/>
    <w:rsid w:val="007E09E9"/>
    <w:rsid w:val="00812B49"/>
    <w:rsid w:val="008330C1"/>
    <w:rsid w:val="0084471C"/>
    <w:rsid w:val="00844EAA"/>
    <w:rsid w:val="00854703"/>
    <w:rsid w:val="00867079"/>
    <w:rsid w:val="0088684C"/>
    <w:rsid w:val="008875C8"/>
    <w:rsid w:val="00890B5D"/>
    <w:rsid w:val="008B75CB"/>
    <w:rsid w:val="008C0C6E"/>
    <w:rsid w:val="008F3218"/>
    <w:rsid w:val="008F6BD9"/>
    <w:rsid w:val="009455B5"/>
    <w:rsid w:val="00950C67"/>
    <w:rsid w:val="00960B34"/>
    <w:rsid w:val="00962B14"/>
    <w:rsid w:val="0097151F"/>
    <w:rsid w:val="009748C7"/>
    <w:rsid w:val="00976C3D"/>
    <w:rsid w:val="00993299"/>
    <w:rsid w:val="009A0A03"/>
    <w:rsid w:val="009A4599"/>
    <w:rsid w:val="00A055FB"/>
    <w:rsid w:val="00A2212E"/>
    <w:rsid w:val="00A23C4E"/>
    <w:rsid w:val="00A366DA"/>
    <w:rsid w:val="00A40BD9"/>
    <w:rsid w:val="00A40EE3"/>
    <w:rsid w:val="00A43308"/>
    <w:rsid w:val="00A46AB9"/>
    <w:rsid w:val="00A535CD"/>
    <w:rsid w:val="00A6054F"/>
    <w:rsid w:val="00A80DA5"/>
    <w:rsid w:val="00A86712"/>
    <w:rsid w:val="00A96988"/>
    <w:rsid w:val="00AD3476"/>
    <w:rsid w:val="00AD7CD7"/>
    <w:rsid w:val="00AE0026"/>
    <w:rsid w:val="00AF2FDD"/>
    <w:rsid w:val="00AF75F1"/>
    <w:rsid w:val="00B000AA"/>
    <w:rsid w:val="00B05B55"/>
    <w:rsid w:val="00B10228"/>
    <w:rsid w:val="00B107A5"/>
    <w:rsid w:val="00B14178"/>
    <w:rsid w:val="00B24E76"/>
    <w:rsid w:val="00B46482"/>
    <w:rsid w:val="00B55542"/>
    <w:rsid w:val="00B70356"/>
    <w:rsid w:val="00B71334"/>
    <w:rsid w:val="00B80E9D"/>
    <w:rsid w:val="00B95DC2"/>
    <w:rsid w:val="00BB3DF9"/>
    <w:rsid w:val="00BB67B8"/>
    <w:rsid w:val="00C21997"/>
    <w:rsid w:val="00C464F4"/>
    <w:rsid w:val="00C8678E"/>
    <w:rsid w:val="00C9234E"/>
    <w:rsid w:val="00C96BE9"/>
    <w:rsid w:val="00CB3E41"/>
    <w:rsid w:val="00CC0875"/>
    <w:rsid w:val="00CD0182"/>
    <w:rsid w:val="00CD4279"/>
    <w:rsid w:val="00CE4B01"/>
    <w:rsid w:val="00CF6A9F"/>
    <w:rsid w:val="00D17726"/>
    <w:rsid w:val="00D474DB"/>
    <w:rsid w:val="00D5163A"/>
    <w:rsid w:val="00D54796"/>
    <w:rsid w:val="00D82211"/>
    <w:rsid w:val="00D9136B"/>
    <w:rsid w:val="00DE073F"/>
    <w:rsid w:val="00DF4779"/>
    <w:rsid w:val="00E01792"/>
    <w:rsid w:val="00E210AA"/>
    <w:rsid w:val="00E61618"/>
    <w:rsid w:val="00E825AB"/>
    <w:rsid w:val="00E913F3"/>
    <w:rsid w:val="00E92C17"/>
    <w:rsid w:val="00E95A2A"/>
    <w:rsid w:val="00EB4AFC"/>
    <w:rsid w:val="00EC1EA7"/>
    <w:rsid w:val="00ED28B2"/>
    <w:rsid w:val="00ED4FFC"/>
    <w:rsid w:val="00EF4F03"/>
    <w:rsid w:val="00F02E3E"/>
    <w:rsid w:val="00F5365D"/>
    <w:rsid w:val="00F57242"/>
    <w:rsid w:val="00F57911"/>
    <w:rsid w:val="00F61912"/>
    <w:rsid w:val="00F70F86"/>
    <w:rsid w:val="00F74799"/>
    <w:rsid w:val="00F97DF7"/>
    <w:rsid w:val="00FA2E61"/>
    <w:rsid w:val="00FC3503"/>
    <w:rsid w:val="00FD0CE9"/>
    <w:rsid w:val="00FF6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44847"/>
  <w15:chartTrackingRefBased/>
  <w15:docId w15:val="{F580A274-BF89-48CA-A88F-281506B1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EA7"/>
    <w:rPr>
      <w:rFonts w:ascii="Arial" w:hAnsi="Arial"/>
      <w:sz w:val="24"/>
    </w:rPr>
  </w:style>
  <w:style w:type="paragraph" w:styleId="Heading1">
    <w:name w:val="heading 1"/>
    <w:basedOn w:val="Normal"/>
    <w:next w:val="Normal"/>
    <w:link w:val="Heading1Char"/>
    <w:autoRedefine/>
    <w:uiPriority w:val="9"/>
    <w:qFormat/>
    <w:rsid w:val="00530B27"/>
    <w:pPr>
      <w:keepNext/>
      <w:keepLines/>
      <w:spacing w:before="960" w:after="0"/>
      <w:outlineLvl w:val="0"/>
    </w:pPr>
    <w:rPr>
      <w:rFonts w:eastAsiaTheme="majorEastAsia" w:cstheme="majorBidi"/>
      <w:color w:val="006978"/>
      <w:sz w:val="52"/>
      <w:szCs w:val="32"/>
    </w:rPr>
  </w:style>
  <w:style w:type="paragraph" w:styleId="Heading2">
    <w:name w:val="heading 2"/>
    <w:basedOn w:val="Normal"/>
    <w:next w:val="Normal"/>
    <w:link w:val="Heading2Char"/>
    <w:autoRedefine/>
    <w:uiPriority w:val="9"/>
    <w:unhideWhenUsed/>
    <w:qFormat/>
    <w:rsid w:val="009A0A03"/>
    <w:pPr>
      <w:keepNext/>
      <w:keepLines/>
      <w:spacing w:before="40" w:after="0"/>
      <w:outlineLvl w:val="1"/>
    </w:pPr>
    <w:rPr>
      <w:rFonts w:eastAsiaTheme="majorEastAsia" w:cstheme="majorBidi"/>
      <w:color w:val="00697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B27"/>
    <w:rPr>
      <w:rFonts w:ascii="Arial" w:eastAsiaTheme="majorEastAsia" w:hAnsi="Arial" w:cstheme="majorBidi"/>
      <w:color w:val="006978"/>
      <w:sz w:val="52"/>
      <w:szCs w:val="32"/>
    </w:rPr>
  </w:style>
  <w:style w:type="character" w:customStyle="1" w:styleId="Heading2Char">
    <w:name w:val="Heading 2 Char"/>
    <w:basedOn w:val="DefaultParagraphFont"/>
    <w:link w:val="Heading2"/>
    <w:uiPriority w:val="9"/>
    <w:rsid w:val="009A0A03"/>
    <w:rPr>
      <w:rFonts w:ascii="Arial" w:eastAsiaTheme="majorEastAsia" w:hAnsi="Arial" w:cstheme="majorBidi"/>
      <w:color w:val="006978"/>
      <w:sz w:val="32"/>
      <w:szCs w:val="32"/>
    </w:rPr>
  </w:style>
  <w:style w:type="paragraph" w:styleId="Title">
    <w:name w:val="Title"/>
    <w:basedOn w:val="Normal"/>
    <w:next w:val="Normal"/>
    <w:link w:val="TitleChar"/>
    <w:autoRedefine/>
    <w:uiPriority w:val="10"/>
    <w:qFormat/>
    <w:rsid w:val="00EC1EA7"/>
    <w:pPr>
      <w:spacing w:after="0" w:line="240" w:lineRule="auto"/>
      <w:ind w:left="1304" w:right="1304"/>
      <w:contextualSpacing/>
    </w:pPr>
    <w:rPr>
      <w:rFonts w:eastAsiaTheme="majorEastAsia" w:cstheme="majorBidi"/>
      <w:spacing w:val="-10"/>
      <w:kern w:val="28"/>
      <w:sz w:val="84"/>
      <w:szCs w:val="84"/>
    </w:rPr>
  </w:style>
  <w:style w:type="character" w:customStyle="1" w:styleId="TitleChar">
    <w:name w:val="Title Char"/>
    <w:basedOn w:val="DefaultParagraphFont"/>
    <w:link w:val="Title"/>
    <w:uiPriority w:val="10"/>
    <w:rsid w:val="00EC1EA7"/>
    <w:rPr>
      <w:rFonts w:ascii="Arial" w:eastAsiaTheme="majorEastAsia" w:hAnsi="Arial" w:cstheme="majorBidi"/>
      <w:spacing w:val="-10"/>
      <w:kern w:val="28"/>
      <w:sz w:val="84"/>
      <w:szCs w:val="84"/>
    </w:rPr>
  </w:style>
  <w:style w:type="paragraph" w:styleId="Header">
    <w:name w:val="header"/>
    <w:basedOn w:val="Normal"/>
    <w:link w:val="HeaderChar"/>
    <w:uiPriority w:val="99"/>
    <w:unhideWhenUsed/>
    <w:rsid w:val="007911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110"/>
    <w:rPr>
      <w:rFonts w:ascii="Arial" w:hAnsi="Arial"/>
      <w:sz w:val="24"/>
    </w:rPr>
  </w:style>
  <w:style w:type="paragraph" w:styleId="Footer">
    <w:name w:val="footer"/>
    <w:basedOn w:val="Normal"/>
    <w:link w:val="FooterChar"/>
    <w:uiPriority w:val="99"/>
    <w:unhideWhenUsed/>
    <w:rsid w:val="007911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110"/>
    <w:rPr>
      <w:rFonts w:ascii="Arial" w:hAnsi="Arial"/>
      <w:sz w:val="24"/>
    </w:rPr>
  </w:style>
  <w:style w:type="table" w:styleId="TableGrid">
    <w:name w:val="Table Grid"/>
    <w:basedOn w:val="TableNormal"/>
    <w:uiPriority w:val="59"/>
    <w:rsid w:val="00E82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6712"/>
    <w:rPr>
      <w:color w:val="0563C1" w:themeColor="hyperlink"/>
      <w:u w:val="single"/>
    </w:rPr>
  </w:style>
  <w:style w:type="paragraph" w:styleId="BalloonText">
    <w:name w:val="Balloon Text"/>
    <w:basedOn w:val="Normal"/>
    <w:link w:val="BalloonTextChar"/>
    <w:uiPriority w:val="99"/>
    <w:semiHidden/>
    <w:unhideWhenUsed/>
    <w:rsid w:val="00CE4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B01"/>
    <w:rPr>
      <w:rFonts w:ascii="Segoe UI" w:hAnsi="Segoe UI" w:cs="Segoe UI"/>
      <w:sz w:val="18"/>
      <w:szCs w:val="18"/>
    </w:rPr>
  </w:style>
  <w:style w:type="paragraph" w:styleId="ListParagraph">
    <w:name w:val="List Paragraph"/>
    <w:basedOn w:val="Normal"/>
    <w:uiPriority w:val="34"/>
    <w:qFormat/>
    <w:rsid w:val="005C4830"/>
    <w:pPr>
      <w:ind w:left="720"/>
      <w:contextualSpacing/>
    </w:pPr>
  </w:style>
  <w:style w:type="character" w:customStyle="1" w:styleId="NoSpacingChar">
    <w:name w:val="No Spacing Char"/>
    <w:basedOn w:val="DefaultParagraphFont"/>
    <w:link w:val="NoSpacing"/>
    <w:uiPriority w:val="1"/>
    <w:locked/>
    <w:rsid w:val="003B0DA5"/>
    <w:rPr>
      <w:rFonts w:ascii="Times New Roman" w:eastAsiaTheme="minorEastAsia" w:hAnsi="Times New Roman" w:cs="Times New Roman"/>
      <w:lang w:val="en-US"/>
    </w:rPr>
  </w:style>
  <w:style w:type="paragraph" w:styleId="NoSpacing">
    <w:name w:val="No Spacing"/>
    <w:link w:val="NoSpacingChar"/>
    <w:uiPriority w:val="1"/>
    <w:qFormat/>
    <w:rsid w:val="003B0DA5"/>
    <w:pPr>
      <w:spacing w:after="0" w:line="240" w:lineRule="auto"/>
    </w:pPr>
    <w:rPr>
      <w:rFonts w:ascii="Times New Roman" w:eastAsiaTheme="minorEastAsia" w:hAnsi="Times New Roman" w:cs="Times New Roman"/>
      <w:lang w:val="en-US"/>
    </w:rPr>
  </w:style>
  <w:style w:type="character" w:styleId="FollowedHyperlink">
    <w:name w:val="FollowedHyperlink"/>
    <w:basedOn w:val="DefaultParagraphFont"/>
    <w:uiPriority w:val="99"/>
    <w:semiHidden/>
    <w:unhideWhenUsed/>
    <w:rsid w:val="00C96B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580188">
      <w:bodyDiv w:val="1"/>
      <w:marLeft w:val="0"/>
      <w:marRight w:val="0"/>
      <w:marTop w:val="0"/>
      <w:marBottom w:val="0"/>
      <w:divBdr>
        <w:top w:val="none" w:sz="0" w:space="0" w:color="auto"/>
        <w:left w:val="none" w:sz="0" w:space="0" w:color="auto"/>
        <w:bottom w:val="none" w:sz="0" w:space="0" w:color="auto"/>
        <w:right w:val="none" w:sz="0" w:space="0" w:color="auto"/>
      </w:divBdr>
    </w:div>
    <w:div w:id="1373457940">
      <w:bodyDiv w:val="1"/>
      <w:marLeft w:val="0"/>
      <w:marRight w:val="0"/>
      <w:marTop w:val="0"/>
      <w:marBottom w:val="0"/>
      <w:divBdr>
        <w:top w:val="none" w:sz="0" w:space="0" w:color="auto"/>
        <w:left w:val="none" w:sz="0" w:space="0" w:color="auto"/>
        <w:bottom w:val="none" w:sz="0" w:space="0" w:color="auto"/>
        <w:right w:val="none" w:sz="0" w:space="0" w:color="auto"/>
      </w:divBdr>
    </w:div>
    <w:div w:id="1476988555">
      <w:bodyDiv w:val="1"/>
      <w:marLeft w:val="0"/>
      <w:marRight w:val="0"/>
      <w:marTop w:val="0"/>
      <w:marBottom w:val="0"/>
      <w:divBdr>
        <w:top w:val="none" w:sz="0" w:space="0" w:color="auto"/>
        <w:left w:val="none" w:sz="0" w:space="0" w:color="auto"/>
        <w:bottom w:val="none" w:sz="0" w:space="0" w:color="auto"/>
        <w:right w:val="none" w:sz="0" w:space="0" w:color="auto"/>
      </w:divBdr>
    </w:div>
    <w:div w:id="1977879652">
      <w:bodyDiv w:val="1"/>
      <w:marLeft w:val="0"/>
      <w:marRight w:val="0"/>
      <w:marTop w:val="0"/>
      <w:marBottom w:val="0"/>
      <w:divBdr>
        <w:top w:val="none" w:sz="0" w:space="0" w:color="auto"/>
        <w:left w:val="none" w:sz="0" w:space="0" w:color="auto"/>
        <w:bottom w:val="none" w:sz="0" w:space="0" w:color="auto"/>
        <w:right w:val="none" w:sz="0" w:space="0" w:color="auto"/>
      </w:divBdr>
    </w:div>
    <w:div w:id="204290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collections/dbs-filtering-guidan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550197/Regulated_activity_in_relation_to_children.pdf" TargetMode="External"/><Relationship Id="rId17" Type="http://schemas.openxmlformats.org/officeDocument/2006/relationships/hyperlink" Target="https://www.gov.uk/government/publications/new-guidance-on-the-rehabilitation-of-offenders-act-1974" TargetMode="External"/><Relationship Id="rId2" Type="http://schemas.openxmlformats.org/officeDocument/2006/relationships/numbering" Target="numbering.xml"/><Relationship Id="rId16" Type="http://schemas.openxmlformats.org/officeDocument/2006/relationships/hyperlink" Target="https://www.gov.uk/government/publications/new-guidance-on-the-rehabilitation-of-offenders-act-19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yperlink" Target="https://www.nacro.org.uk/criminal-record-support-service/"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publications/dbs-list-of-offences-that-will-never-be-filtered-from-a-criminal-record-chec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8\Desktop\letterhead-integra-schoo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F8AA6-190A-45D8-BAC3-A415F1F22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letterhead-integra-schools</Template>
  <TotalTime>0</TotalTime>
  <Pages>3</Pages>
  <Words>1053</Words>
  <Characters>6003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Ford</dc:creator>
  <cp:keywords/>
  <dc:description/>
  <cp:lastModifiedBy>Nicola Fineman</cp:lastModifiedBy>
  <cp:revision>2</cp:revision>
  <cp:lastPrinted>2018-11-19T09:53:00Z</cp:lastPrinted>
  <dcterms:created xsi:type="dcterms:W3CDTF">2021-12-10T16:09:00Z</dcterms:created>
  <dcterms:modified xsi:type="dcterms:W3CDTF">2021-12-10T16:09:00Z</dcterms:modified>
</cp:coreProperties>
</file>